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BA" w:rsidRDefault="005721BA" w:rsidP="00A156F4">
      <w:pPr>
        <w:rPr>
          <w:rFonts w:ascii="Times New Roman" w:hAnsi="Times New Roman" w:cs="Times New Roman"/>
          <w:sz w:val="24"/>
          <w:szCs w:val="24"/>
        </w:rPr>
      </w:pPr>
      <w:r>
        <w:rPr>
          <w:rFonts w:ascii="Times New Roman" w:hAnsi="Times New Roman" w:cs="Times New Roman"/>
          <w:sz w:val="24"/>
          <w:szCs w:val="24"/>
        </w:rPr>
        <w:t>Alan Chelak</w:t>
      </w:r>
    </w:p>
    <w:p w:rsidR="005721BA" w:rsidRDefault="005721BA" w:rsidP="00A156F4">
      <w:pPr>
        <w:rPr>
          <w:rFonts w:ascii="Times New Roman" w:hAnsi="Times New Roman" w:cs="Times New Roman"/>
          <w:sz w:val="24"/>
          <w:szCs w:val="24"/>
        </w:rPr>
      </w:pPr>
      <w:r>
        <w:rPr>
          <w:rFonts w:ascii="Times New Roman" w:hAnsi="Times New Roman" w:cs="Times New Roman"/>
          <w:sz w:val="24"/>
          <w:szCs w:val="24"/>
        </w:rPr>
        <w:t xml:space="preserve">Professor Emily </w:t>
      </w:r>
      <w:proofErr w:type="spellStart"/>
      <w:r>
        <w:rPr>
          <w:rFonts w:ascii="Times New Roman" w:hAnsi="Times New Roman" w:cs="Times New Roman"/>
          <w:sz w:val="24"/>
          <w:szCs w:val="24"/>
        </w:rPr>
        <w:t>Steinlight</w:t>
      </w:r>
      <w:proofErr w:type="spellEnd"/>
    </w:p>
    <w:p w:rsidR="005721BA" w:rsidRDefault="005721BA" w:rsidP="00A156F4">
      <w:pPr>
        <w:rPr>
          <w:rFonts w:ascii="Times New Roman" w:hAnsi="Times New Roman" w:cs="Times New Roman"/>
          <w:sz w:val="24"/>
          <w:szCs w:val="24"/>
        </w:rPr>
      </w:pPr>
      <w:r>
        <w:rPr>
          <w:rFonts w:ascii="Times New Roman" w:hAnsi="Times New Roman" w:cs="Times New Roman"/>
          <w:sz w:val="24"/>
          <w:szCs w:val="24"/>
        </w:rPr>
        <w:t>English 255: Dickens</w:t>
      </w:r>
    </w:p>
    <w:p w:rsidR="005721BA" w:rsidRDefault="005721BA" w:rsidP="00A156F4">
      <w:pPr>
        <w:rPr>
          <w:rFonts w:ascii="Times New Roman" w:hAnsi="Times New Roman" w:cs="Times New Roman"/>
          <w:sz w:val="24"/>
          <w:szCs w:val="24"/>
        </w:rPr>
      </w:pPr>
      <w:r>
        <w:rPr>
          <w:rFonts w:ascii="Times New Roman" w:hAnsi="Times New Roman" w:cs="Times New Roman"/>
          <w:sz w:val="24"/>
          <w:szCs w:val="24"/>
        </w:rPr>
        <w:t>7 May 2014</w:t>
      </w:r>
    </w:p>
    <w:p w:rsidR="005721BA" w:rsidRPr="005721BA" w:rsidRDefault="005721BA" w:rsidP="005721BA">
      <w:pPr>
        <w:jc w:val="center"/>
        <w:rPr>
          <w:rFonts w:ascii="Times New Roman" w:hAnsi="Times New Roman" w:cs="Times New Roman"/>
          <w:i/>
          <w:sz w:val="24"/>
          <w:szCs w:val="24"/>
        </w:rPr>
      </w:pPr>
      <w:r>
        <w:rPr>
          <w:rFonts w:ascii="Times New Roman" w:hAnsi="Times New Roman" w:cs="Times New Roman"/>
          <w:sz w:val="24"/>
          <w:szCs w:val="24"/>
        </w:rPr>
        <w:t xml:space="preserve">Discipline Must Be Maintained: Surveillance and Power in </w:t>
      </w:r>
      <w:r>
        <w:rPr>
          <w:rFonts w:ascii="Times New Roman" w:hAnsi="Times New Roman" w:cs="Times New Roman"/>
          <w:i/>
          <w:sz w:val="24"/>
          <w:szCs w:val="24"/>
        </w:rPr>
        <w:t>Bleak House</w:t>
      </w:r>
    </w:p>
    <w:p w:rsidR="003E7453" w:rsidRDefault="00DF1836" w:rsidP="00A156F4">
      <w:pPr>
        <w:rPr>
          <w:rFonts w:ascii="Times New Roman" w:hAnsi="Times New Roman" w:cs="Times New Roman"/>
          <w:sz w:val="24"/>
          <w:szCs w:val="24"/>
        </w:rPr>
      </w:pPr>
      <w:r>
        <w:rPr>
          <w:rFonts w:ascii="Times New Roman" w:hAnsi="Times New Roman" w:cs="Times New Roman"/>
          <w:sz w:val="24"/>
          <w:szCs w:val="24"/>
        </w:rPr>
        <w:tab/>
        <w:t>On</w:t>
      </w:r>
      <w:r w:rsidR="00091B53">
        <w:rPr>
          <w:rFonts w:ascii="Times New Roman" w:hAnsi="Times New Roman" w:cs="Times New Roman"/>
          <w:sz w:val="24"/>
          <w:szCs w:val="24"/>
        </w:rPr>
        <w:t xml:space="preserve"> Monday</w:t>
      </w:r>
      <w:r>
        <w:rPr>
          <w:rFonts w:ascii="Times New Roman" w:hAnsi="Times New Roman" w:cs="Times New Roman"/>
          <w:sz w:val="24"/>
          <w:szCs w:val="24"/>
        </w:rPr>
        <w:t xml:space="preserve"> July </w:t>
      </w:r>
      <w:r w:rsidR="00DF27BB">
        <w:rPr>
          <w:rFonts w:ascii="Times New Roman" w:hAnsi="Times New Roman" w:cs="Times New Roman"/>
          <w:sz w:val="24"/>
          <w:szCs w:val="24"/>
        </w:rPr>
        <w:t xml:space="preserve">5, </w:t>
      </w:r>
      <w:r w:rsidR="00E51608">
        <w:rPr>
          <w:rFonts w:ascii="Times New Roman" w:hAnsi="Times New Roman" w:cs="Times New Roman"/>
          <w:sz w:val="24"/>
          <w:szCs w:val="24"/>
        </w:rPr>
        <w:t>1852,</w:t>
      </w:r>
      <w:r w:rsidR="00DF27BB">
        <w:rPr>
          <w:rFonts w:ascii="Times New Roman" w:hAnsi="Times New Roman" w:cs="Times New Roman"/>
          <w:sz w:val="24"/>
          <w:szCs w:val="24"/>
        </w:rPr>
        <w:t xml:space="preserve"> </w:t>
      </w:r>
      <w:r w:rsidRPr="00DF27BB">
        <w:rPr>
          <w:rFonts w:ascii="Times New Roman" w:hAnsi="Times New Roman" w:cs="Times New Roman"/>
          <w:i/>
          <w:sz w:val="24"/>
          <w:szCs w:val="24"/>
        </w:rPr>
        <w:t>T</w:t>
      </w:r>
      <w:r w:rsidR="00DF27BB">
        <w:rPr>
          <w:rFonts w:ascii="Times New Roman" w:hAnsi="Times New Roman" w:cs="Times New Roman"/>
          <w:i/>
          <w:sz w:val="24"/>
          <w:szCs w:val="24"/>
        </w:rPr>
        <w:t>imes</w:t>
      </w:r>
      <w:r w:rsidR="000D5396">
        <w:rPr>
          <w:rFonts w:ascii="Times New Roman" w:hAnsi="Times New Roman" w:cs="Times New Roman"/>
          <w:sz w:val="24"/>
          <w:szCs w:val="24"/>
        </w:rPr>
        <w:t xml:space="preserve"> (of London)</w:t>
      </w:r>
      <w:r w:rsidR="00DF27BB">
        <w:rPr>
          <w:rFonts w:ascii="Times New Roman" w:hAnsi="Times New Roman" w:cs="Times New Roman"/>
          <w:i/>
          <w:sz w:val="24"/>
          <w:szCs w:val="24"/>
        </w:rPr>
        <w:t xml:space="preserve"> </w:t>
      </w:r>
      <w:r w:rsidR="00DF27BB">
        <w:rPr>
          <w:rFonts w:ascii="Times New Roman" w:hAnsi="Times New Roman" w:cs="Times New Roman"/>
          <w:sz w:val="24"/>
          <w:szCs w:val="24"/>
        </w:rPr>
        <w:t>reported</w:t>
      </w:r>
      <w:r>
        <w:rPr>
          <w:rFonts w:ascii="Times New Roman" w:hAnsi="Times New Roman" w:cs="Times New Roman"/>
          <w:sz w:val="24"/>
          <w:szCs w:val="24"/>
        </w:rPr>
        <w:t xml:space="preserve"> a curious </w:t>
      </w:r>
      <w:r w:rsidR="00E51608">
        <w:rPr>
          <w:rFonts w:ascii="Times New Roman" w:hAnsi="Times New Roman" w:cs="Times New Roman"/>
          <w:sz w:val="24"/>
          <w:szCs w:val="24"/>
        </w:rPr>
        <w:t xml:space="preserve">courtroom story </w:t>
      </w:r>
      <w:r w:rsidR="00091B53">
        <w:rPr>
          <w:rFonts w:ascii="Times New Roman" w:hAnsi="Times New Roman" w:cs="Times New Roman"/>
          <w:sz w:val="24"/>
          <w:szCs w:val="24"/>
        </w:rPr>
        <w:t xml:space="preserve">that had </w:t>
      </w:r>
      <w:r w:rsidR="00E51608">
        <w:rPr>
          <w:rFonts w:ascii="Times New Roman" w:hAnsi="Times New Roman" w:cs="Times New Roman"/>
          <w:sz w:val="24"/>
          <w:szCs w:val="24"/>
        </w:rPr>
        <w:t>occurred before a judge during the past weekend</w:t>
      </w:r>
      <w:r w:rsidR="00091B53">
        <w:rPr>
          <w:rFonts w:ascii="Times New Roman" w:hAnsi="Times New Roman" w:cs="Times New Roman"/>
          <w:sz w:val="24"/>
          <w:szCs w:val="24"/>
        </w:rPr>
        <w:t xml:space="preserve">.  </w:t>
      </w:r>
      <w:r w:rsidR="00E51608">
        <w:rPr>
          <w:rFonts w:ascii="Times New Roman" w:hAnsi="Times New Roman" w:cs="Times New Roman"/>
          <w:sz w:val="24"/>
          <w:szCs w:val="24"/>
        </w:rPr>
        <w:t xml:space="preserve">A Detective </w:t>
      </w:r>
      <w:proofErr w:type="spellStart"/>
      <w:r w:rsidR="00E51608">
        <w:rPr>
          <w:rFonts w:ascii="Times New Roman" w:hAnsi="Times New Roman" w:cs="Times New Roman"/>
          <w:sz w:val="24"/>
          <w:szCs w:val="24"/>
        </w:rPr>
        <w:t>Storey</w:t>
      </w:r>
      <w:proofErr w:type="spellEnd"/>
      <w:r w:rsidR="00E51608">
        <w:rPr>
          <w:rFonts w:ascii="Times New Roman" w:hAnsi="Times New Roman" w:cs="Times New Roman"/>
          <w:sz w:val="24"/>
          <w:szCs w:val="24"/>
        </w:rPr>
        <w:t xml:space="preserve"> had brought charges against “several young men employed in the Stock-exchange,” who had interfered in the detective</w:t>
      </w:r>
      <w:r w:rsidR="005635F7">
        <w:rPr>
          <w:rFonts w:ascii="Times New Roman" w:hAnsi="Times New Roman" w:cs="Times New Roman"/>
          <w:sz w:val="24"/>
          <w:szCs w:val="24"/>
        </w:rPr>
        <w:t>’</w:t>
      </w:r>
      <w:r w:rsidR="00E51608">
        <w:rPr>
          <w:rFonts w:ascii="Times New Roman" w:hAnsi="Times New Roman" w:cs="Times New Roman"/>
          <w:sz w:val="24"/>
          <w:szCs w:val="24"/>
        </w:rPr>
        <w:t xml:space="preserve">s apprehension of </w:t>
      </w:r>
      <w:r w:rsidR="004E43E4">
        <w:rPr>
          <w:rFonts w:ascii="Times New Roman" w:hAnsi="Times New Roman" w:cs="Times New Roman"/>
          <w:sz w:val="24"/>
          <w:szCs w:val="24"/>
        </w:rPr>
        <w:t>“a person who had obtained money unde</w:t>
      </w:r>
      <w:r w:rsidR="00884C0F">
        <w:rPr>
          <w:rFonts w:ascii="Times New Roman" w:hAnsi="Times New Roman" w:cs="Times New Roman"/>
          <w:sz w:val="24"/>
          <w:szCs w:val="24"/>
        </w:rPr>
        <w:t>r false pretenses.”  Giving the</w:t>
      </w:r>
      <w:r w:rsidR="004E43E4">
        <w:rPr>
          <w:rFonts w:ascii="Times New Roman" w:hAnsi="Times New Roman" w:cs="Times New Roman"/>
          <w:sz w:val="24"/>
          <w:szCs w:val="24"/>
        </w:rPr>
        <w:t xml:space="preserve"> suspect chase, Detective </w:t>
      </w:r>
      <w:proofErr w:type="spellStart"/>
      <w:r w:rsidR="004E43E4">
        <w:rPr>
          <w:rFonts w:ascii="Times New Roman" w:hAnsi="Times New Roman" w:cs="Times New Roman"/>
          <w:sz w:val="24"/>
          <w:szCs w:val="24"/>
        </w:rPr>
        <w:t>Storey</w:t>
      </w:r>
      <w:proofErr w:type="spellEnd"/>
      <w:r w:rsidR="004E43E4">
        <w:rPr>
          <w:rFonts w:ascii="Times New Roman" w:hAnsi="Times New Roman" w:cs="Times New Roman"/>
          <w:sz w:val="24"/>
          <w:szCs w:val="24"/>
        </w:rPr>
        <w:t>:</w:t>
      </w:r>
    </w:p>
    <w:p w:rsidR="004E43E4" w:rsidRDefault="005635F7" w:rsidP="00A156F4">
      <w:pPr>
        <w:ind w:left="720"/>
        <w:rPr>
          <w:rFonts w:ascii="Times New Roman" w:hAnsi="Times New Roman" w:cs="Times New Roman"/>
          <w:sz w:val="24"/>
          <w:szCs w:val="24"/>
        </w:rPr>
      </w:pPr>
      <w:r>
        <w:rPr>
          <w:rFonts w:ascii="Times New Roman" w:hAnsi="Times New Roman" w:cs="Times New Roman"/>
          <w:sz w:val="24"/>
          <w:szCs w:val="24"/>
        </w:rPr>
        <w:t>...</w:t>
      </w:r>
      <w:r w:rsidR="004E43E4">
        <w:rPr>
          <w:rFonts w:ascii="Times New Roman" w:hAnsi="Times New Roman" w:cs="Times New Roman"/>
          <w:sz w:val="24"/>
          <w:szCs w:val="24"/>
        </w:rPr>
        <w:t xml:space="preserve">believed [the suspect] had gone into the </w:t>
      </w:r>
      <w:proofErr w:type="gramStart"/>
      <w:r w:rsidR="004E43E4">
        <w:rPr>
          <w:rFonts w:ascii="Times New Roman" w:hAnsi="Times New Roman" w:cs="Times New Roman"/>
          <w:sz w:val="24"/>
          <w:szCs w:val="24"/>
        </w:rPr>
        <w:t>Stock-exchange</w:t>
      </w:r>
      <w:proofErr w:type="gramEnd"/>
      <w:r w:rsidR="004E43E4">
        <w:rPr>
          <w:rFonts w:ascii="Times New Roman" w:hAnsi="Times New Roman" w:cs="Times New Roman"/>
          <w:sz w:val="24"/>
          <w:szCs w:val="24"/>
        </w:rPr>
        <w:t xml:space="preserve">.  In consequence of this, he went to the door of the exchange and stated upon what business he had come, at the same time informing the porter that he was an officer.  Upon this a number of persons in the Stock-exchange came forward, and raised various cries such as “Turn him out!” “Kick him out!” “Bonnet him!”  “He’s a spy!” and so on.  They then hustled him, and pushed him about from side to side, but refused to let him go in </w:t>
      </w:r>
      <w:proofErr w:type="gramStart"/>
      <w:r w:rsidR="004E43E4">
        <w:rPr>
          <w:rFonts w:ascii="Times New Roman" w:hAnsi="Times New Roman" w:cs="Times New Roman"/>
          <w:sz w:val="24"/>
          <w:szCs w:val="24"/>
        </w:rPr>
        <w:t>for the purpose of</w:t>
      </w:r>
      <w:proofErr w:type="gramEnd"/>
      <w:r w:rsidR="004E43E4">
        <w:rPr>
          <w:rFonts w:ascii="Times New Roman" w:hAnsi="Times New Roman" w:cs="Times New Roman"/>
          <w:sz w:val="24"/>
          <w:szCs w:val="24"/>
        </w:rPr>
        <w:t xml:space="preserve"> discovering the man for whom he was in search (“Police”).</w:t>
      </w:r>
    </w:p>
    <w:p w:rsidR="006925EB" w:rsidRDefault="005635F7" w:rsidP="00A156F4">
      <w:pPr>
        <w:rPr>
          <w:rFonts w:ascii="Times New Roman" w:hAnsi="Times New Roman" w:cs="Times New Roman"/>
          <w:sz w:val="24"/>
          <w:szCs w:val="24"/>
        </w:rPr>
      </w:pPr>
      <w:r>
        <w:rPr>
          <w:rFonts w:ascii="Times New Roman" w:hAnsi="Times New Roman" w:cs="Times New Roman"/>
          <w:sz w:val="24"/>
          <w:szCs w:val="24"/>
        </w:rPr>
        <w:t xml:space="preserve">This incident reveals </w:t>
      </w:r>
      <w:r w:rsidR="004E43E4">
        <w:rPr>
          <w:rFonts w:ascii="Times New Roman" w:hAnsi="Times New Roman" w:cs="Times New Roman"/>
          <w:sz w:val="24"/>
          <w:szCs w:val="24"/>
        </w:rPr>
        <w:t>a growing</w:t>
      </w:r>
      <w:r w:rsidR="000E52CD">
        <w:rPr>
          <w:rFonts w:ascii="Times New Roman" w:hAnsi="Times New Roman" w:cs="Times New Roman"/>
          <w:sz w:val="24"/>
          <w:szCs w:val="24"/>
        </w:rPr>
        <w:t xml:space="preserve"> distrust and resentment toward</w:t>
      </w:r>
      <w:r w:rsidR="004E43E4">
        <w:rPr>
          <w:rFonts w:ascii="Times New Roman" w:hAnsi="Times New Roman" w:cs="Times New Roman"/>
          <w:sz w:val="24"/>
          <w:szCs w:val="24"/>
        </w:rPr>
        <w:t xml:space="preserve"> the newly formed Metropolitan Police in London, specifically </w:t>
      </w:r>
      <w:r w:rsidR="000E52CD">
        <w:rPr>
          <w:rFonts w:ascii="Times New Roman" w:hAnsi="Times New Roman" w:cs="Times New Roman"/>
          <w:sz w:val="24"/>
          <w:szCs w:val="24"/>
        </w:rPr>
        <w:t xml:space="preserve">toward </w:t>
      </w:r>
      <w:r w:rsidR="004E43E4">
        <w:rPr>
          <w:rFonts w:ascii="Times New Roman" w:hAnsi="Times New Roman" w:cs="Times New Roman"/>
          <w:sz w:val="24"/>
          <w:szCs w:val="24"/>
        </w:rPr>
        <w:t>its plainclothes detectives.</w:t>
      </w:r>
      <w:r w:rsidR="00505D2E">
        <w:rPr>
          <w:rFonts w:ascii="Times New Roman" w:hAnsi="Times New Roman" w:cs="Times New Roman"/>
          <w:sz w:val="24"/>
          <w:szCs w:val="24"/>
        </w:rPr>
        <w:t xml:space="preserve">  </w:t>
      </w:r>
      <w:r w:rsidR="00EF2D5F">
        <w:rPr>
          <w:rFonts w:ascii="Times New Roman" w:hAnsi="Times New Roman" w:cs="Times New Roman"/>
          <w:sz w:val="24"/>
          <w:szCs w:val="24"/>
        </w:rPr>
        <w:t xml:space="preserve">As </w:t>
      </w:r>
      <w:r w:rsidR="00505D2E">
        <w:rPr>
          <w:rFonts w:ascii="Times New Roman" w:hAnsi="Times New Roman" w:cs="Times New Roman"/>
          <w:sz w:val="24"/>
          <w:szCs w:val="24"/>
        </w:rPr>
        <w:t xml:space="preserve"> Phillip T. Smith notes in his </w:t>
      </w:r>
      <w:r w:rsidR="00505D2E">
        <w:rPr>
          <w:rFonts w:ascii="Times New Roman" w:hAnsi="Times New Roman" w:cs="Times New Roman"/>
          <w:i/>
          <w:sz w:val="24"/>
          <w:szCs w:val="24"/>
        </w:rPr>
        <w:t>Policing Victorian London</w:t>
      </w:r>
      <w:r w:rsidR="00505D2E">
        <w:rPr>
          <w:rFonts w:ascii="Times New Roman" w:hAnsi="Times New Roman" w:cs="Times New Roman"/>
          <w:sz w:val="24"/>
          <w:szCs w:val="24"/>
        </w:rPr>
        <w:t xml:space="preserve">, “spying on private citizens  ... </w:t>
      </w:r>
      <w:r>
        <w:rPr>
          <w:rFonts w:ascii="Times New Roman" w:hAnsi="Times New Roman" w:cs="Times New Roman"/>
          <w:sz w:val="24"/>
          <w:szCs w:val="24"/>
        </w:rPr>
        <w:t>as well as on suspected criminals, was obvious at the time, and even led</w:t>
      </w:r>
      <w:r w:rsidR="00884C0F">
        <w:rPr>
          <w:rFonts w:ascii="Times New Roman" w:hAnsi="Times New Roman" w:cs="Times New Roman"/>
          <w:sz w:val="24"/>
          <w:szCs w:val="24"/>
        </w:rPr>
        <w:t xml:space="preserve"> to complains from</w:t>
      </w:r>
      <w:r>
        <w:rPr>
          <w:rFonts w:ascii="Times New Roman" w:hAnsi="Times New Roman" w:cs="Times New Roman"/>
          <w:sz w:val="24"/>
          <w:szCs w:val="24"/>
        </w:rPr>
        <w:t xml:space="preserve"> the articulate public” (70).</w:t>
      </w:r>
      <w:r w:rsidR="000E52CD">
        <w:rPr>
          <w:rFonts w:ascii="Times New Roman" w:hAnsi="Times New Roman" w:cs="Times New Roman"/>
          <w:sz w:val="24"/>
          <w:szCs w:val="24"/>
        </w:rPr>
        <w:t xml:space="preserve">  It would seem </w:t>
      </w:r>
      <w:r>
        <w:rPr>
          <w:rFonts w:ascii="Times New Roman" w:hAnsi="Times New Roman" w:cs="Times New Roman"/>
          <w:sz w:val="24"/>
          <w:szCs w:val="24"/>
        </w:rPr>
        <w:t>that these complaints</w:t>
      </w:r>
      <w:r w:rsidR="006F7DF6">
        <w:rPr>
          <w:rFonts w:ascii="Times New Roman" w:hAnsi="Times New Roman" w:cs="Times New Roman"/>
          <w:sz w:val="24"/>
          <w:szCs w:val="24"/>
        </w:rPr>
        <w:t xml:space="preserve"> regarding the “spying” involved in detective work</w:t>
      </w:r>
      <w:r>
        <w:rPr>
          <w:rFonts w:ascii="Times New Roman" w:hAnsi="Times New Roman" w:cs="Times New Roman"/>
          <w:sz w:val="24"/>
          <w:szCs w:val="24"/>
        </w:rPr>
        <w:t xml:space="preserve"> had begun to </w:t>
      </w:r>
      <w:r w:rsidR="006925EB">
        <w:rPr>
          <w:rFonts w:ascii="Times New Roman" w:hAnsi="Times New Roman" w:cs="Times New Roman"/>
          <w:sz w:val="24"/>
          <w:szCs w:val="24"/>
        </w:rPr>
        <w:t>manifest themselves as a direct</w:t>
      </w:r>
      <w:r>
        <w:rPr>
          <w:rFonts w:ascii="Times New Roman" w:hAnsi="Times New Roman" w:cs="Times New Roman"/>
          <w:sz w:val="24"/>
          <w:szCs w:val="24"/>
        </w:rPr>
        <w:t xml:space="preserve"> interference of the detective’s </w:t>
      </w:r>
      <w:r w:rsidR="006F7DF6">
        <w:rPr>
          <w:rFonts w:ascii="Times New Roman" w:hAnsi="Times New Roman" w:cs="Times New Roman"/>
          <w:sz w:val="24"/>
          <w:szCs w:val="24"/>
        </w:rPr>
        <w:t>ability to do his job</w:t>
      </w:r>
      <w:r>
        <w:rPr>
          <w:rFonts w:ascii="Times New Roman" w:hAnsi="Times New Roman" w:cs="Times New Roman"/>
          <w:sz w:val="24"/>
          <w:szCs w:val="24"/>
        </w:rPr>
        <w:t xml:space="preserve"> in the story </w:t>
      </w:r>
      <w:r>
        <w:rPr>
          <w:rFonts w:ascii="Times New Roman" w:hAnsi="Times New Roman" w:cs="Times New Roman"/>
          <w:sz w:val="24"/>
          <w:szCs w:val="24"/>
        </w:rPr>
        <w:lastRenderedPageBreak/>
        <w:t xml:space="preserve">recounted </w:t>
      </w:r>
      <w:r w:rsidR="00501852">
        <w:rPr>
          <w:rFonts w:ascii="Times New Roman" w:hAnsi="Times New Roman" w:cs="Times New Roman"/>
          <w:sz w:val="24"/>
          <w:szCs w:val="24"/>
        </w:rPr>
        <w:t>above.  Though i</w:t>
      </w:r>
      <w:r w:rsidR="001D4BF6">
        <w:rPr>
          <w:rFonts w:ascii="Times New Roman" w:hAnsi="Times New Roman" w:cs="Times New Roman"/>
          <w:sz w:val="24"/>
          <w:szCs w:val="24"/>
        </w:rPr>
        <w:t xml:space="preserve">t is possible that </w:t>
      </w:r>
      <w:r w:rsidR="00EF2D5F">
        <w:rPr>
          <w:rFonts w:ascii="Times New Roman" w:hAnsi="Times New Roman" w:cs="Times New Roman"/>
          <w:sz w:val="24"/>
          <w:szCs w:val="24"/>
        </w:rPr>
        <w:t>the men at</w:t>
      </w:r>
      <w:r w:rsidR="00884C0F">
        <w:rPr>
          <w:rFonts w:ascii="Times New Roman" w:hAnsi="Times New Roman" w:cs="Times New Roman"/>
          <w:sz w:val="24"/>
          <w:szCs w:val="24"/>
        </w:rPr>
        <w:t xml:space="preserve"> the stock exchange were </w:t>
      </w:r>
      <w:r w:rsidR="00EF2D5F">
        <w:rPr>
          <w:rFonts w:ascii="Times New Roman" w:hAnsi="Times New Roman" w:cs="Times New Roman"/>
          <w:sz w:val="24"/>
          <w:szCs w:val="24"/>
        </w:rPr>
        <w:t>protecting whomever the detective was attempting to apprehend</w:t>
      </w:r>
      <w:r w:rsidR="00501852">
        <w:rPr>
          <w:rFonts w:ascii="Times New Roman" w:hAnsi="Times New Roman" w:cs="Times New Roman"/>
          <w:sz w:val="24"/>
          <w:szCs w:val="24"/>
        </w:rPr>
        <w:t xml:space="preserve">, </w:t>
      </w:r>
      <w:r>
        <w:rPr>
          <w:rFonts w:ascii="Times New Roman" w:hAnsi="Times New Roman" w:cs="Times New Roman"/>
          <w:sz w:val="24"/>
          <w:szCs w:val="24"/>
        </w:rPr>
        <w:t xml:space="preserve">even this act of </w:t>
      </w:r>
      <w:r>
        <w:rPr>
          <w:rFonts w:ascii="Times New Roman" w:hAnsi="Times New Roman" w:cs="Times New Roman"/>
          <w:i/>
          <w:sz w:val="24"/>
          <w:szCs w:val="24"/>
        </w:rPr>
        <w:t>concealing</w:t>
      </w:r>
      <w:r>
        <w:rPr>
          <w:rFonts w:ascii="Times New Roman" w:hAnsi="Times New Roman" w:cs="Times New Roman"/>
          <w:sz w:val="24"/>
          <w:szCs w:val="24"/>
        </w:rPr>
        <w:t xml:space="preserve"> the suspect from the detective is a form of interference.  Either way</w:t>
      </w:r>
      <w:r w:rsidR="00BC0AAD">
        <w:rPr>
          <w:rFonts w:ascii="Times New Roman" w:hAnsi="Times New Roman" w:cs="Times New Roman"/>
          <w:sz w:val="24"/>
          <w:szCs w:val="24"/>
        </w:rPr>
        <w:t xml:space="preserve">, </w:t>
      </w:r>
      <w:r w:rsidR="00BC0AAD">
        <w:rPr>
          <w:rFonts w:ascii="Times New Roman" w:hAnsi="Times New Roman" w:cs="Times New Roman"/>
          <w:i/>
          <w:sz w:val="24"/>
          <w:szCs w:val="24"/>
        </w:rPr>
        <w:t>The Times</w:t>
      </w:r>
      <w:r w:rsidR="00BC0AAD">
        <w:rPr>
          <w:rFonts w:ascii="Times New Roman" w:hAnsi="Times New Roman" w:cs="Times New Roman"/>
          <w:sz w:val="24"/>
          <w:szCs w:val="24"/>
        </w:rPr>
        <w:t xml:space="preserve"> story goes on to describe the conclusion of this particular affair: those accused claim only to have been having “a lark” and the prosecutor requires those accused to apologize to the detective in order to have the charges </w:t>
      </w:r>
      <w:r w:rsidR="0022301D">
        <w:rPr>
          <w:rFonts w:ascii="Times New Roman" w:hAnsi="Times New Roman" w:cs="Times New Roman"/>
          <w:sz w:val="24"/>
          <w:szCs w:val="24"/>
        </w:rPr>
        <w:t xml:space="preserve">dropped.  </w:t>
      </w:r>
      <w:r w:rsidR="00EF2D5F">
        <w:rPr>
          <w:rFonts w:ascii="Times New Roman" w:hAnsi="Times New Roman" w:cs="Times New Roman"/>
          <w:sz w:val="24"/>
          <w:szCs w:val="24"/>
        </w:rPr>
        <w:t>The unnamed reporter comments that t</w:t>
      </w:r>
      <w:r w:rsidR="0022301D">
        <w:rPr>
          <w:rFonts w:ascii="Times New Roman" w:hAnsi="Times New Roman" w:cs="Times New Roman"/>
          <w:sz w:val="24"/>
          <w:szCs w:val="24"/>
        </w:rPr>
        <w:t>he presiding judge supported this resolution, for if the case had preceded “it might have been his duty ... to have dealt very seriously with the matter, either with a heavy sentence or by sending it [the case] to a higher tribunal,” (“Police”).</w:t>
      </w:r>
      <w:r w:rsidR="00350491">
        <w:rPr>
          <w:rFonts w:ascii="Times New Roman" w:hAnsi="Times New Roman" w:cs="Times New Roman"/>
          <w:sz w:val="24"/>
          <w:szCs w:val="24"/>
        </w:rPr>
        <w:t xml:space="preserve">  </w:t>
      </w:r>
      <w:r w:rsidR="00513DB5">
        <w:rPr>
          <w:rFonts w:ascii="Times New Roman" w:hAnsi="Times New Roman" w:cs="Times New Roman"/>
          <w:sz w:val="24"/>
          <w:szCs w:val="24"/>
        </w:rPr>
        <w:t>The leniency of the deal offered to the yo</w:t>
      </w:r>
      <w:r w:rsidR="00EF2D5F">
        <w:rPr>
          <w:rFonts w:ascii="Times New Roman" w:hAnsi="Times New Roman" w:cs="Times New Roman"/>
          <w:sz w:val="24"/>
          <w:szCs w:val="24"/>
        </w:rPr>
        <w:t xml:space="preserve">ung men from the stock </w:t>
      </w:r>
      <w:r w:rsidR="00513DB5">
        <w:rPr>
          <w:rFonts w:ascii="Times New Roman" w:hAnsi="Times New Roman" w:cs="Times New Roman"/>
          <w:sz w:val="24"/>
          <w:szCs w:val="24"/>
        </w:rPr>
        <w:t xml:space="preserve">exchange is not </w:t>
      </w:r>
      <w:r w:rsidR="00350491">
        <w:rPr>
          <w:rFonts w:ascii="Times New Roman" w:hAnsi="Times New Roman" w:cs="Times New Roman"/>
          <w:sz w:val="24"/>
          <w:szCs w:val="24"/>
        </w:rPr>
        <w:t>necessarily</w:t>
      </w:r>
      <w:r w:rsidR="00513DB5">
        <w:rPr>
          <w:rFonts w:ascii="Times New Roman" w:hAnsi="Times New Roman" w:cs="Times New Roman"/>
          <w:sz w:val="24"/>
          <w:szCs w:val="24"/>
        </w:rPr>
        <w:t xml:space="preserve"> worth noting here, </w:t>
      </w:r>
      <w:r w:rsidR="00EF2D5F">
        <w:rPr>
          <w:rFonts w:ascii="Times New Roman" w:hAnsi="Times New Roman" w:cs="Times New Roman"/>
          <w:sz w:val="24"/>
          <w:szCs w:val="24"/>
        </w:rPr>
        <w:t>however</w:t>
      </w:r>
      <w:r w:rsidR="00350491">
        <w:rPr>
          <w:rFonts w:ascii="Times New Roman" w:hAnsi="Times New Roman" w:cs="Times New Roman"/>
          <w:sz w:val="24"/>
          <w:szCs w:val="24"/>
        </w:rPr>
        <w:t xml:space="preserve"> the interaction of two </w:t>
      </w:r>
      <w:r w:rsidR="00EF2D5F">
        <w:rPr>
          <w:rFonts w:ascii="Times New Roman" w:hAnsi="Times New Roman" w:cs="Times New Roman"/>
          <w:sz w:val="24"/>
          <w:szCs w:val="24"/>
        </w:rPr>
        <w:t>institutions that</w:t>
      </w:r>
      <w:r w:rsidR="00350491">
        <w:rPr>
          <w:rFonts w:ascii="Times New Roman" w:hAnsi="Times New Roman" w:cs="Times New Roman"/>
          <w:sz w:val="24"/>
          <w:szCs w:val="24"/>
        </w:rPr>
        <w:t xml:space="preserve"> e</w:t>
      </w:r>
      <w:r w:rsidR="00EF2D5F">
        <w:rPr>
          <w:rFonts w:ascii="Times New Roman" w:hAnsi="Times New Roman" w:cs="Times New Roman"/>
          <w:sz w:val="24"/>
          <w:szCs w:val="24"/>
        </w:rPr>
        <w:t xml:space="preserve">mbodied the power of the state – </w:t>
      </w:r>
      <w:r w:rsidR="00350491">
        <w:rPr>
          <w:rFonts w:ascii="Times New Roman" w:hAnsi="Times New Roman" w:cs="Times New Roman"/>
          <w:sz w:val="24"/>
          <w:szCs w:val="24"/>
        </w:rPr>
        <w:t>the courts and the police department</w:t>
      </w:r>
      <w:r w:rsidR="00EF2D5F">
        <w:rPr>
          <w:rFonts w:ascii="Times New Roman" w:hAnsi="Times New Roman" w:cs="Times New Roman"/>
          <w:sz w:val="24"/>
          <w:szCs w:val="24"/>
        </w:rPr>
        <w:t xml:space="preserve"> – is fascinating.  When we consider </w:t>
      </w:r>
      <w:r w:rsidR="00350491">
        <w:rPr>
          <w:rFonts w:ascii="Times New Roman" w:hAnsi="Times New Roman" w:cs="Times New Roman"/>
          <w:sz w:val="24"/>
          <w:szCs w:val="24"/>
        </w:rPr>
        <w:t xml:space="preserve">this </w:t>
      </w:r>
      <w:r w:rsidR="006925EB">
        <w:rPr>
          <w:rFonts w:ascii="Times New Roman" w:hAnsi="Times New Roman" w:cs="Times New Roman"/>
          <w:sz w:val="24"/>
          <w:szCs w:val="24"/>
        </w:rPr>
        <w:t>situation</w:t>
      </w:r>
      <w:r w:rsidR="00EF2D5F">
        <w:rPr>
          <w:rFonts w:ascii="Times New Roman" w:hAnsi="Times New Roman" w:cs="Times New Roman"/>
          <w:sz w:val="24"/>
          <w:szCs w:val="24"/>
        </w:rPr>
        <w:t xml:space="preserve"> in terms of power</w:t>
      </w:r>
      <w:r w:rsidR="006925EB">
        <w:rPr>
          <w:rFonts w:ascii="Times New Roman" w:hAnsi="Times New Roman" w:cs="Times New Roman"/>
          <w:sz w:val="24"/>
          <w:szCs w:val="24"/>
        </w:rPr>
        <w:t>,</w:t>
      </w:r>
      <w:r w:rsidR="00350491">
        <w:rPr>
          <w:rFonts w:ascii="Times New Roman" w:hAnsi="Times New Roman" w:cs="Times New Roman"/>
          <w:sz w:val="24"/>
          <w:szCs w:val="24"/>
        </w:rPr>
        <w:t xml:space="preserve"> we find that the det</w:t>
      </w:r>
      <w:r w:rsidR="006925EB">
        <w:rPr>
          <w:rFonts w:ascii="Times New Roman" w:hAnsi="Times New Roman" w:cs="Times New Roman"/>
          <w:sz w:val="24"/>
          <w:szCs w:val="24"/>
        </w:rPr>
        <w:t xml:space="preserve">ective has been rendered incapable of exercising his surveillance (a power granted to him by the </w:t>
      </w:r>
      <w:r w:rsidR="00350491">
        <w:rPr>
          <w:rFonts w:ascii="Times New Roman" w:hAnsi="Times New Roman" w:cs="Times New Roman"/>
          <w:sz w:val="24"/>
          <w:szCs w:val="24"/>
        </w:rPr>
        <w:t>state</w:t>
      </w:r>
      <w:r w:rsidR="006925EB">
        <w:rPr>
          <w:rFonts w:ascii="Times New Roman" w:hAnsi="Times New Roman" w:cs="Times New Roman"/>
          <w:sz w:val="24"/>
          <w:szCs w:val="24"/>
        </w:rPr>
        <w:t>)</w:t>
      </w:r>
      <w:r w:rsidR="00350491">
        <w:rPr>
          <w:rFonts w:ascii="Times New Roman" w:hAnsi="Times New Roman" w:cs="Times New Roman"/>
          <w:sz w:val="24"/>
          <w:szCs w:val="24"/>
        </w:rPr>
        <w:t xml:space="preserve">, </w:t>
      </w:r>
      <w:r w:rsidR="006925EB">
        <w:rPr>
          <w:rFonts w:ascii="Times New Roman" w:hAnsi="Times New Roman" w:cs="Times New Roman"/>
          <w:sz w:val="24"/>
          <w:szCs w:val="24"/>
        </w:rPr>
        <w:t xml:space="preserve">and therefore </w:t>
      </w:r>
      <w:r w:rsidR="00350491">
        <w:rPr>
          <w:rFonts w:ascii="Times New Roman" w:hAnsi="Times New Roman" w:cs="Times New Roman"/>
          <w:sz w:val="24"/>
          <w:szCs w:val="24"/>
        </w:rPr>
        <w:t xml:space="preserve">must bring those who interfere with the state’s power before another </w:t>
      </w:r>
      <w:r w:rsidR="006925EB">
        <w:rPr>
          <w:rFonts w:ascii="Times New Roman" w:hAnsi="Times New Roman" w:cs="Times New Roman"/>
          <w:sz w:val="24"/>
          <w:szCs w:val="24"/>
        </w:rPr>
        <w:t>institution of the state</w:t>
      </w:r>
      <w:r w:rsidR="00350491">
        <w:rPr>
          <w:rFonts w:ascii="Times New Roman" w:hAnsi="Times New Roman" w:cs="Times New Roman"/>
          <w:sz w:val="24"/>
          <w:szCs w:val="24"/>
        </w:rPr>
        <w:t xml:space="preserve">.  </w:t>
      </w:r>
      <w:r w:rsidR="00EF2D5F">
        <w:rPr>
          <w:rFonts w:ascii="Times New Roman" w:hAnsi="Times New Roman" w:cs="Times New Roman"/>
          <w:sz w:val="24"/>
          <w:szCs w:val="24"/>
        </w:rPr>
        <w:t xml:space="preserve">This institution (the court) requires the offenders to apologize for their actions, or face the consequences.  </w:t>
      </w:r>
      <w:r w:rsidR="006925EB">
        <w:rPr>
          <w:rFonts w:ascii="Times New Roman" w:hAnsi="Times New Roman" w:cs="Times New Roman"/>
          <w:sz w:val="24"/>
          <w:szCs w:val="24"/>
        </w:rPr>
        <w:t xml:space="preserve">Through this </w:t>
      </w:r>
      <w:r w:rsidR="004F0BBF">
        <w:rPr>
          <w:rFonts w:ascii="Times New Roman" w:hAnsi="Times New Roman" w:cs="Times New Roman"/>
          <w:sz w:val="24"/>
          <w:szCs w:val="24"/>
        </w:rPr>
        <w:t xml:space="preserve">procedure, </w:t>
      </w:r>
      <w:r w:rsidR="00350491">
        <w:rPr>
          <w:rFonts w:ascii="Times New Roman" w:hAnsi="Times New Roman" w:cs="Times New Roman"/>
          <w:sz w:val="24"/>
          <w:szCs w:val="24"/>
        </w:rPr>
        <w:t>e</w:t>
      </w:r>
      <w:r w:rsidR="004F0BBF">
        <w:rPr>
          <w:rFonts w:ascii="Times New Roman" w:hAnsi="Times New Roman" w:cs="Times New Roman"/>
          <w:sz w:val="24"/>
          <w:szCs w:val="24"/>
        </w:rPr>
        <w:t xml:space="preserve">ach power </w:t>
      </w:r>
      <w:r w:rsidR="00EF2D5F">
        <w:rPr>
          <w:rFonts w:ascii="Times New Roman" w:hAnsi="Times New Roman" w:cs="Times New Roman"/>
          <w:sz w:val="24"/>
          <w:szCs w:val="24"/>
        </w:rPr>
        <w:t xml:space="preserve">has </w:t>
      </w:r>
      <w:r w:rsidR="004F0BBF">
        <w:rPr>
          <w:rFonts w:ascii="Times New Roman" w:hAnsi="Times New Roman" w:cs="Times New Roman"/>
          <w:sz w:val="24"/>
          <w:szCs w:val="24"/>
        </w:rPr>
        <w:t>reinforced the other, and this interaction</w:t>
      </w:r>
      <w:r w:rsidR="00EF2D5F">
        <w:rPr>
          <w:rFonts w:ascii="Times New Roman" w:hAnsi="Times New Roman" w:cs="Times New Roman"/>
          <w:sz w:val="24"/>
          <w:szCs w:val="24"/>
        </w:rPr>
        <w:t xml:space="preserve"> – between the plainclothes detective and the court –</w:t>
      </w:r>
      <w:r w:rsidR="004F0BBF">
        <w:rPr>
          <w:rFonts w:ascii="Times New Roman" w:hAnsi="Times New Roman" w:cs="Times New Roman"/>
          <w:sz w:val="24"/>
          <w:szCs w:val="24"/>
        </w:rPr>
        <w:t xml:space="preserve"> would have been a relatively new occurrence.</w:t>
      </w:r>
    </w:p>
    <w:p w:rsidR="00CF0D8B" w:rsidRDefault="004F0BBF" w:rsidP="00A156F4">
      <w:pPr>
        <w:ind w:firstLine="720"/>
        <w:rPr>
          <w:rFonts w:ascii="Times New Roman" w:hAnsi="Times New Roman" w:cs="Times New Roman"/>
          <w:sz w:val="24"/>
          <w:szCs w:val="24"/>
        </w:rPr>
      </w:pPr>
      <w:r>
        <w:rPr>
          <w:rFonts w:ascii="Times New Roman" w:hAnsi="Times New Roman" w:cs="Times New Roman"/>
          <w:sz w:val="24"/>
          <w:szCs w:val="24"/>
        </w:rPr>
        <w:t>This is because t</w:t>
      </w:r>
      <w:r w:rsidR="00350491">
        <w:rPr>
          <w:rFonts w:ascii="Times New Roman" w:hAnsi="Times New Roman" w:cs="Times New Roman"/>
          <w:sz w:val="24"/>
          <w:szCs w:val="24"/>
        </w:rPr>
        <w:t xml:space="preserve">he Metropolitan Police department was still a relatively young </w:t>
      </w:r>
      <w:r>
        <w:rPr>
          <w:rFonts w:ascii="Times New Roman" w:hAnsi="Times New Roman" w:cs="Times New Roman"/>
          <w:sz w:val="24"/>
          <w:szCs w:val="24"/>
        </w:rPr>
        <w:t xml:space="preserve">institution; the detective department that allowed for </w:t>
      </w:r>
      <w:r w:rsidR="00884C0F">
        <w:rPr>
          <w:rFonts w:ascii="Times New Roman" w:hAnsi="Times New Roman" w:cs="Times New Roman"/>
          <w:sz w:val="24"/>
          <w:szCs w:val="24"/>
        </w:rPr>
        <w:t xml:space="preserve">the </w:t>
      </w:r>
      <w:r>
        <w:rPr>
          <w:rFonts w:ascii="Times New Roman" w:hAnsi="Times New Roman" w:cs="Times New Roman"/>
          <w:sz w:val="24"/>
          <w:szCs w:val="24"/>
        </w:rPr>
        <w:t xml:space="preserve">plainclothes undercover </w:t>
      </w:r>
      <w:r w:rsidR="00014475">
        <w:rPr>
          <w:rFonts w:ascii="Times New Roman" w:hAnsi="Times New Roman" w:cs="Times New Roman"/>
          <w:sz w:val="24"/>
          <w:szCs w:val="24"/>
        </w:rPr>
        <w:t xml:space="preserve">work of Detective </w:t>
      </w:r>
      <w:proofErr w:type="spellStart"/>
      <w:r w:rsidR="00014475">
        <w:rPr>
          <w:rFonts w:ascii="Times New Roman" w:hAnsi="Times New Roman" w:cs="Times New Roman"/>
          <w:sz w:val="24"/>
          <w:szCs w:val="24"/>
        </w:rPr>
        <w:t>Storey</w:t>
      </w:r>
      <w:proofErr w:type="spellEnd"/>
      <w:r w:rsidR="00014475">
        <w:rPr>
          <w:rFonts w:ascii="Times New Roman" w:hAnsi="Times New Roman" w:cs="Times New Roman"/>
          <w:sz w:val="24"/>
          <w:szCs w:val="24"/>
        </w:rPr>
        <w:t xml:space="preserve"> </w:t>
      </w:r>
      <w:r>
        <w:rPr>
          <w:rFonts w:ascii="Times New Roman" w:hAnsi="Times New Roman" w:cs="Times New Roman"/>
          <w:sz w:val="24"/>
          <w:szCs w:val="24"/>
        </w:rPr>
        <w:t xml:space="preserve">had not been established until 1842 (Smith 61).  </w:t>
      </w:r>
      <w:r w:rsidR="00014475">
        <w:rPr>
          <w:rFonts w:ascii="Times New Roman" w:hAnsi="Times New Roman" w:cs="Times New Roman"/>
          <w:sz w:val="24"/>
          <w:szCs w:val="24"/>
        </w:rPr>
        <w:t xml:space="preserve">In </w:t>
      </w:r>
      <w:r w:rsidR="00014475">
        <w:rPr>
          <w:rFonts w:ascii="Times New Roman" w:hAnsi="Times New Roman" w:cs="Times New Roman"/>
          <w:i/>
          <w:sz w:val="24"/>
          <w:szCs w:val="24"/>
        </w:rPr>
        <w:t xml:space="preserve">Household </w:t>
      </w:r>
      <w:r w:rsidR="00014475" w:rsidRPr="001D4BF6">
        <w:rPr>
          <w:rFonts w:ascii="Times New Roman" w:hAnsi="Times New Roman" w:cs="Times New Roman"/>
          <w:i/>
          <w:sz w:val="24"/>
          <w:szCs w:val="24"/>
        </w:rPr>
        <w:t>Words</w:t>
      </w:r>
      <w:r w:rsidR="00014475">
        <w:rPr>
          <w:rFonts w:ascii="Times New Roman" w:hAnsi="Times New Roman" w:cs="Times New Roman"/>
          <w:sz w:val="24"/>
          <w:szCs w:val="24"/>
        </w:rPr>
        <w:t xml:space="preserve">, </w:t>
      </w:r>
      <w:r w:rsidR="00014475" w:rsidRPr="001D4BF6">
        <w:rPr>
          <w:rFonts w:ascii="Times New Roman" w:hAnsi="Times New Roman" w:cs="Times New Roman"/>
          <w:sz w:val="24"/>
          <w:szCs w:val="24"/>
        </w:rPr>
        <w:t>Charles</w:t>
      </w:r>
      <w:r w:rsidR="00014475">
        <w:rPr>
          <w:rFonts w:ascii="Times New Roman" w:hAnsi="Times New Roman" w:cs="Times New Roman"/>
          <w:sz w:val="24"/>
          <w:szCs w:val="24"/>
        </w:rPr>
        <w:t xml:space="preserve"> Dickens examines the new phenomena of the undercover detective by reporting on Inspector Charles Field in an essay titled </w:t>
      </w:r>
      <w:r w:rsidR="00014475">
        <w:rPr>
          <w:rFonts w:ascii="Times New Roman" w:hAnsi="Times New Roman" w:cs="Times New Roman"/>
          <w:i/>
          <w:sz w:val="24"/>
          <w:szCs w:val="24"/>
        </w:rPr>
        <w:t>On Duty with Inspector Field</w:t>
      </w:r>
      <w:r w:rsidR="00014475">
        <w:rPr>
          <w:rFonts w:ascii="Times New Roman" w:hAnsi="Times New Roman" w:cs="Times New Roman"/>
          <w:sz w:val="24"/>
          <w:szCs w:val="24"/>
        </w:rPr>
        <w:t xml:space="preserve">.  In this essay, Dickens is quick to note the inspector’s powers of </w:t>
      </w:r>
      <w:r w:rsidR="000E52CD">
        <w:rPr>
          <w:rFonts w:ascii="Times New Roman" w:hAnsi="Times New Roman" w:cs="Times New Roman"/>
          <w:sz w:val="24"/>
          <w:szCs w:val="24"/>
        </w:rPr>
        <w:t>observation –</w:t>
      </w:r>
      <w:r w:rsidR="00014475">
        <w:rPr>
          <w:rFonts w:ascii="Times New Roman" w:hAnsi="Times New Roman" w:cs="Times New Roman"/>
          <w:sz w:val="24"/>
          <w:szCs w:val="24"/>
        </w:rPr>
        <w:t xml:space="preserve"> most critically located in Field’s eyes.  Several </w:t>
      </w:r>
      <w:r w:rsidR="00014475">
        <w:rPr>
          <w:rFonts w:ascii="Times New Roman" w:hAnsi="Times New Roman" w:cs="Times New Roman"/>
          <w:sz w:val="24"/>
          <w:szCs w:val="24"/>
        </w:rPr>
        <w:lastRenderedPageBreak/>
        <w:t xml:space="preserve">times throughout the essay Dickens draws the reader’s attention to the inspector’s “eye that </w:t>
      </w:r>
      <w:r w:rsidR="00014475" w:rsidRPr="004F5FC6">
        <w:rPr>
          <w:rFonts w:ascii="Times New Roman" w:hAnsi="Times New Roman" w:cs="Times New Roman"/>
          <w:sz w:val="24"/>
          <w:szCs w:val="24"/>
        </w:rPr>
        <w:t>searches every cor</w:t>
      </w:r>
      <w:r w:rsidR="00014475">
        <w:rPr>
          <w:rFonts w:ascii="Times New Roman" w:hAnsi="Times New Roman" w:cs="Times New Roman"/>
          <w:sz w:val="24"/>
          <w:szCs w:val="24"/>
        </w:rPr>
        <w:t>ner of the cellar as he talks," (</w:t>
      </w:r>
      <w:r w:rsidR="00AA7707">
        <w:rPr>
          <w:rFonts w:ascii="Times New Roman" w:hAnsi="Times New Roman" w:cs="Times New Roman"/>
          <w:sz w:val="24"/>
          <w:szCs w:val="24"/>
        </w:rPr>
        <w:t>266</w:t>
      </w:r>
      <w:r w:rsidR="00014475">
        <w:rPr>
          <w:rFonts w:ascii="Times New Roman" w:hAnsi="Times New Roman" w:cs="Times New Roman"/>
          <w:sz w:val="24"/>
          <w:szCs w:val="24"/>
        </w:rPr>
        <w:t>)</w:t>
      </w:r>
      <w:r w:rsidR="00AA7707">
        <w:rPr>
          <w:rFonts w:ascii="Times New Roman" w:hAnsi="Times New Roman" w:cs="Times New Roman"/>
          <w:sz w:val="24"/>
          <w:szCs w:val="24"/>
        </w:rPr>
        <w:t xml:space="preserve"> </w:t>
      </w:r>
      <w:r w:rsidR="00014475">
        <w:rPr>
          <w:rFonts w:ascii="Times New Roman" w:hAnsi="Times New Roman" w:cs="Times New Roman"/>
          <w:sz w:val="24"/>
          <w:szCs w:val="24"/>
        </w:rPr>
        <w:t>or the inspector’s ability to bring “</w:t>
      </w:r>
      <w:r w:rsidR="00014475" w:rsidRPr="004F5FC6">
        <w:rPr>
          <w:rFonts w:ascii="Times New Roman" w:hAnsi="Times New Roman" w:cs="Times New Roman"/>
          <w:sz w:val="24"/>
          <w:szCs w:val="24"/>
        </w:rPr>
        <w:t>his shrewd eye to bear on every corner of its solitary galleries,</w:t>
      </w:r>
      <w:r w:rsidR="00EF2D5F">
        <w:rPr>
          <w:rFonts w:ascii="Times New Roman" w:hAnsi="Times New Roman" w:cs="Times New Roman"/>
          <w:sz w:val="24"/>
          <w:szCs w:val="24"/>
        </w:rPr>
        <w:t xml:space="preserve"> before he reports 'all right</w:t>
      </w:r>
      <w:r w:rsidR="00AA7707">
        <w:rPr>
          <w:rFonts w:ascii="Times New Roman" w:hAnsi="Times New Roman" w:cs="Times New Roman"/>
          <w:sz w:val="24"/>
          <w:szCs w:val="24"/>
        </w:rPr>
        <w:t>'” (265</w:t>
      </w:r>
      <w:r w:rsidR="009F4231">
        <w:rPr>
          <w:rFonts w:ascii="Times New Roman" w:hAnsi="Times New Roman" w:cs="Times New Roman"/>
          <w:sz w:val="24"/>
          <w:szCs w:val="24"/>
        </w:rPr>
        <w:t>).</w:t>
      </w:r>
      <w:r w:rsidR="00EF2D5F">
        <w:rPr>
          <w:rFonts w:ascii="Times New Roman" w:hAnsi="Times New Roman" w:cs="Times New Roman"/>
          <w:sz w:val="24"/>
          <w:szCs w:val="24"/>
        </w:rPr>
        <w:t xml:space="preserve">  </w:t>
      </w:r>
      <w:r w:rsidR="00AA7707">
        <w:rPr>
          <w:rFonts w:ascii="Times New Roman" w:hAnsi="Times New Roman" w:cs="Times New Roman"/>
          <w:sz w:val="24"/>
          <w:szCs w:val="24"/>
        </w:rPr>
        <w:t>This emphasis on</w:t>
      </w:r>
      <w:r w:rsidR="00EF2D5F">
        <w:rPr>
          <w:rFonts w:ascii="Times New Roman" w:hAnsi="Times New Roman" w:cs="Times New Roman"/>
          <w:sz w:val="24"/>
          <w:szCs w:val="24"/>
        </w:rPr>
        <w:t xml:space="preserve"> the inspector’s</w:t>
      </w:r>
      <w:r w:rsidR="00AA7707">
        <w:rPr>
          <w:rFonts w:ascii="Times New Roman" w:hAnsi="Times New Roman" w:cs="Times New Roman"/>
          <w:sz w:val="24"/>
          <w:szCs w:val="24"/>
        </w:rPr>
        <w:t xml:space="preserve"> keen powers of observation finds</w:t>
      </w:r>
      <w:r w:rsidR="00014475">
        <w:rPr>
          <w:rFonts w:ascii="Times New Roman" w:hAnsi="Times New Roman" w:cs="Times New Roman"/>
          <w:sz w:val="24"/>
          <w:szCs w:val="24"/>
        </w:rPr>
        <w:t xml:space="preserve"> itself expressed </w:t>
      </w:r>
      <w:r w:rsidR="00884C0F">
        <w:rPr>
          <w:rFonts w:ascii="Times New Roman" w:hAnsi="Times New Roman" w:cs="Times New Roman"/>
          <w:sz w:val="24"/>
          <w:szCs w:val="24"/>
        </w:rPr>
        <w:t xml:space="preserve">again </w:t>
      </w:r>
      <w:r w:rsidR="00014475">
        <w:rPr>
          <w:rFonts w:ascii="Times New Roman" w:hAnsi="Times New Roman" w:cs="Times New Roman"/>
          <w:sz w:val="24"/>
          <w:szCs w:val="24"/>
        </w:rPr>
        <w:t xml:space="preserve">in the character of Detective Bucket in </w:t>
      </w:r>
      <w:r w:rsidR="00014475">
        <w:rPr>
          <w:rFonts w:ascii="Times New Roman" w:hAnsi="Times New Roman" w:cs="Times New Roman"/>
          <w:i/>
          <w:sz w:val="24"/>
          <w:szCs w:val="24"/>
        </w:rPr>
        <w:t>Bleak House</w:t>
      </w:r>
      <w:r w:rsidR="00014475">
        <w:rPr>
          <w:rFonts w:ascii="Times New Roman" w:hAnsi="Times New Roman" w:cs="Times New Roman"/>
          <w:sz w:val="24"/>
          <w:szCs w:val="24"/>
        </w:rPr>
        <w:t xml:space="preserve">.  </w:t>
      </w:r>
      <w:r w:rsidR="00AA7707">
        <w:rPr>
          <w:rFonts w:ascii="Times New Roman" w:hAnsi="Times New Roman" w:cs="Times New Roman"/>
          <w:sz w:val="24"/>
          <w:szCs w:val="24"/>
        </w:rPr>
        <w:t xml:space="preserve">However, </w:t>
      </w:r>
      <w:r w:rsidR="00EF2D5F">
        <w:rPr>
          <w:rFonts w:ascii="Times New Roman" w:hAnsi="Times New Roman" w:cs="Times New Roman"/>
          <w:sz w:val="24"/>
          <w:szCs w:val="24"/>
        </w:rPr>
        <w:t>Bucket</w:t>
      </w:r>
      <w:r w:rsidR="00AA7707">
        <w:rPr>
          <w:rFonts w:ascii="Times New Roman" w:hAnsi="Times New Roman" w:cs="Times New Roman"/>
          <w:sz w:val="24"/>
          <w:szCs w:val="24"/>
        </w:rPr>
        <w:t xml:space="preserve"> is not the only character who watches others</w:t>
      </w:r>
      <w:r w:rsidR="007F5319">
        <w:rPr>
          <w:rFonts w:ascii="Times New Roman" w:hAnsi="Times New Roman" w:cs="Times New Roman"/>
          <w:sz w:val="24"/>
          <w:szCs w:val="24"/>
        </w:rPr>
        <w:t xml:space="preserve"> in the novel</w:t>
      </w:r>
      <w:r w:rsidR="00AA7707">
        <w:rPr>
          <w:rFonts w:ascii="Times New Roman" w:hAnsi="Times New Roman" w:cs="Times New Roman"/>
          <w:sz w:val="24"/>
          <w:szCs w:val="24"/>
        </w:rPr>
        <w:t xml:space="preserve">.  Many </w:t>
      </w:r>
      <w:r w:rsidR="00014475">
        <w:rPr>
          <w:rFonts w:ascii="Times New Roman" w:hAnsi="Times New Roman" w:cs="Times New Roman"/>
          <w:sz w:val="24"/>
          <w:szCs w:val="24"/>
        </w:rPr>
        <w:t xml:space="preserve">characters in </w:t>
      </w:r>
      <w:r w:rsidR="00014475">
        <w:rPr>
          <w:rFonts w:ascii="Times New Roman" w:hAnsi="Times New Roman" w:cs="Times New Roman"/>
          <w:i/>
          <w:sz w:val="24"/>
          <w:szCs w:val="24"/>
        </w:rPr>
        <w:t>Bleak House</w:t>
      </w:r>
      <w:r w:rsidR="00014475">
        <w:rPr>
          <w:rFonts w:ascii="Times New Roman" w:hAnsi="Times New Roman" w:cs="Times New Roman"/>
          <w:sz w:val="24"/>
          <w:szCs w:val="24"/>
        </w:rPr>
        <w:t xml:space="preserve"> </w:t>
      </w:r>
      <w:r w:rsidR="00AA7707">
        <w:rPr>
          <w:rFonts w:ascii="Times New Roman" w:hAnsi="Times New Roman" w:cs="Times New Roman"/>
          <w:sz w:val="24"/>
          <w:szCs w:val="24"/>
        </w:rPr>
        <w:t xml:space="preserve">actively engage in </w:t>
      </w:r>
      <w:r w:rsidR="00AA7707" w:rsidRPr="00AA7707">
        <w:rPr>
          <w:rFonts w:ascii="Times New Roman" w:hAnsi="Times New Roman" w:cs="Times New Roman"/>
          <w:sz w:val="24"/>
          <w:szCs w:val="24"/>
        </w:rPr>
        <w:t>surveilling</w:t>
      </w:r>
      <w:r w:rsidR="00014475">
        <w:rPr>
          <w:rFonts w:ascii="Times New Roman" w:hAnsi="Times New Roman" w:cs="Times New Roman"/>
          <w:sz w:val="24"/>
          <w:szCs w:val="24"/>
        </w:rPr>
        <w:t xml:space="preserve"> the novel</w:t>
      </w:r>
      <w:r w:rsidR="00AA7707">
        <w:rPr>
          <w:rFonts w:ascii="Times New Roman" w:hAnsi="Times New Roman" w:cs="Times New Roman"/>
          <w:sz w:val="24"/>
          <w:szCs w:val="24"/>
        </w:rPr>
        <w:t>’s inhabitants</w:t>
      </w:r>
      <w:r w:rsidR="007F5319">
        <w:rPr>
          <w:rFonts w:ascii="Times New Roman" w:hAnsi="Times New Roman" w:cs="Times New Roman"/>
          <w:sz w:val="24"/>
          <w:szCs w:val="24"/>
        </w:rPr>
        <w:t>, and</w:t>
      </w:r>
      <w:r w:rsidR="00AA7707">
        <w:rPr>
          <w:rFonts w:ascii="Times New Roman" w:hAnsi="Times New Roman" w:cs="Times New Roman"/>
          <w:sz w:val="24"/>
          <w:szCs w:val="24"/>
        </w:rPr>
        <w:t xml:space="preserve"> </w:t>
      </w:r>
      <w:r w:rsidR="007F5319">
        <w:rPr>
          <w:rFonts w:ascii="Times New Roman" w:hAnsi="Times New Roman" w:cs="Times New Roman"/>
          <w:sz w:val="24"/>
          <w:szCs w:val="24"/>
        </w:rPr>
        <w:t>this method of surveillance can be linked to</w:t>
      </w:r>
      <w:r w:rsidR="00014475">
        <w:rPr>
          <w:rFonts w:ascii="Times New Roman" w:hAnsi="Times New Roman" w:cs="Times New Roman"/>
          <w:sz w:val="24"/>
          <w:szCs w:val="24"/>
        </w:rPr>
        <w:t xml:space="preserve"> institutions</w:t>
      </w:r>
      <w:r w:rsidR="007F5319">
        <w:rPr>
          <w:rFonts w:ascii="Times New Roman" w:hAnsi="Times New Roman" w:cs="Times New Roman"/>
          <w:sz w:val="24"/>
          <w:szCs w:val="24"/>
        </w:rPr>
        <w:t xml:space="preserve"> of the state</w:t>
      </w:r>
      <w:r w:rsidR="00014475">
        <w:rPr>
          <w:rFonts w:ascii="Times New Roman" w:hAnsi="Times New Roman" w:cs="Times New Roman"/>
          <w:sz w:val="24"/>
          <w:szCs w:val="24"/>
        </w:rPr>
        <w:t xml:space="preserve"> (one of which </w:t>
      </w:r>
      <w:r w:rsidR="00AA7707">
        <w:rPr>
          <w:rFonts w:ascii="Times New Roman" w:hAnsi="Times New Roman" w:cs="Times New Roman"/>
          <w:sz w:val="24"/>
          <w:szCs w:val="24"/>
        </w:rPr>
        <w:t xml:space="preserve">– the police force – </w:t>
      </w:r>
      <w:r w:rsidR="00EF2D5F">
        <w:rPr>
          <w:rFonts w:ascii="Times New Roman" w:hAnsi="Times New Roman" w:cs="Times New Roman"/>
          <w:sz w:val="24"/>
          <w:szCs w:val="24"/>
        </w:rPr>
        <w:t xml:space="preserve">Bucket </w:t>
      </w:r>
      <w:r w:rsidR="00014475">
        <w:rPr>
          <w:rFonts w:ascii="Times New Roman" w:hAnsi="Times New Roman" w:cs="Times New Roman"/>
          <w:sz w:val="24"/>
          <w:szCs w:val="24"/>
        </w:rPr>
        <w:t xml:space="preserve">represents).  </w:t>
      </w:r>
      <w:r w:rsidR="00014475" w:rsidRPr="00884C0F">
        <w:rPr>
          <w:rFonts w:ascii="Times New Roman" w:hAnsi="Times New Roman" w:cs="Times New Roman"/>
          <w:sz w:val="24"/>
          <w:szCs w:val="24"/>
        </w:rPr>
        <w:t>This is because</w:t>
      </w:r>
      <w:r w:rsidR="00B923BD" w:rsidRPr="00884C0F">
        <w:rPr>
          <w:rFonts w:ascii="Times New Roman" w:hAnsi="Times New Roman" w:cs="Times New Roman"/>
          <w:sz w:val="24"/>
          <w:szCs w:val="24"/>
        </w:rPr>
        <w:t xml:space="preserve"> Dickens presents</w:t>
      </w:r>
      <w:r w:rsidR="00014475" w:rsidRPr="00884C0F">
        <w:rPr>
          <w:rFonts w:ascii="Times New Roman" w:hAnsi="Times New Roman" w:cs="Times New Roman"/>
          <w:sz w:val="24"/>
          <w:szCs w:val="24"/>
        </w:rPr>
        <w:t xml:space="preserve"> th</w:t>
      </w:r>
      <w:r w:rsidR="00B923BD" w:rsidRPr="00884C0F">
        <w:rPr>
          <w:rFonts w:ascii="Times New Roman" w:hAnsi="Times New Roman" w:cs="Times New Roman"/>
          <w:sz w:val="24"/>
          <w:szCs w:val="24"/>
        </w:rPr>
        <w:t>e power of the state in</w:t>
      </w:r>
      <w:r w:rsidR="00014475" w:rsidRPr="00884C0F">
        <w:rPr>
          <w:rFonts w:ascii="Times New Roman" w:hAnsi="Times New Roman" w:cs="Times New Roman"/>
          <w:sz w:val="24"/>
          <w:szCs w:val="24"/>
        </w:rPr>
        <w:t xml:space="preserve"> </w:t>
      </w:r>
      <w:r w:rsidR="00014475" w:rsidRPr="00884C0F">
        <w:rPr>
          <w:rFonts w:ascii="Times New Roman" w:hAnsi="Times New Roman" w:cs="Times New Roman"/>
          <w:i/>
          <w:sz w:val="24"/>
          <w:szCs w:val="24"/>
        </w:rPr>
        <w:t>Bleak House</w:t>
      </w:r>
      <w:r w:rsidR="00014475" w:rsidRPr="00884C0F">
        <w:rPr>
          <w:rFonts w:ascii="Times New Roman" w:hAnsi="Times New Roman" w:cs="Times New Roman"/>
          <w:sz w:val="24"/>
          <w:szCs w:val="24"/>
        </w:rPr>
        <w:t xml:space="preserve"> </w:t>
      </w:r>
      <w:r w:rsidR="00B923BD" w:rsidRPr="00884C0F">
        <w:rPr>
          <w:rFonts w:ascii="Times New Roman" w:hAnsi="Times New Roman" w:cs="Times New Roman"/>
          <w:sz w:val="24"/>
          <w:szCs w:val="24"/>
        </w:rPr>
        <w:t>as</w:t>
      </w:r>
      <w:r w:rsidR="00014475" w:rsidRPr="00884C0F">
        <w:rPr>
          <w:rFonts w:ascii="Times New Roman" w:hAnsi="Times New Roman" w:cs="Times New Roman"/>
          <w:sz w:val="24"/>
          <w:szCs w:val="24"/>
        </w:rPr>
        <w:t xml:space="preserve"> a system of surveillance.</w:t>
      </w:r>
    </w:p>
    <w:p w:rsidR="00CF0D8B" w:rsidRDefault="005C4306" w:rsidP="00A156F4">
      <w:pPr>
        <w:ind w:firstLine="720"/>
        <w:rPr>
          <w:rFonts w:ascii="Times New Roman" w:hAnsi="Times New Roman" w:cs="Times New Roman"/>
          <w:sz w:val="24"/>
          <w:szCs w:val="24"/>
        </w:rPr>
      </w:pPr>
      <w:r>
        <w:rPr>
          <w:rFonts w:ascii="Times New Roman" w:hAnsi="Times New Roman" w:cs="Times New Roman"/>
          <w:sz w:val="24"/>
          <w:szCs w:val="24"/>
        </w:rPr>
        <w:t>This system of surveillance manifests itself in two ways throughout the novel: the state exerts its power through surveillance via institutions</w:t>
      </w:r>
      <w:r w:rsidR="00884C0F">
        <w:rPr>
          <w:rFonts w:ascii="Times New Roman" w:hAnsi="Times New Roman" w:cs="Times New Roman"/>
          <w:sz w:val="24"/>
          <w:szCs w:val="24"/>
        </w:rPr>
        <w:t>, and individuals who surveil one another in the text reinforce this power</w:t>
      </w:r>
      <w:r>
        <w:rPr>
          <w:rFonts w:ascii="Times New Roman" w:hAnsi="Times New Roman" w:cs="Times New Roman"/>
          <w:sz w:val="24"/>
          <w:szCs w:val="24"/>
        </w:rPr>
        <w:t xml:space="preserve">.  </w:t>
      </w:r>
      <w:r w:rsidR="00C0121E">
        <w:rPr>
          <w:rFonts w:ascii="Times New Roman" w:hAnsi="Times New Roman" w:cs="Times New Roman"/>
          <w:sz w:val="24"/>
          <w:szCs w:val="24"/>
        </w:rPr>
        <w:t xml:space="preserve">This system is far from perfect and often fails to function properly, but by exploring its presence in Dickens’ novel, we may be able </w:t>
      </w:r>
      <w:proofErr w:type="gramStart"/>
      <w:r w:rsidR="00C0121E">
        <w:rPr>
          <w:rFonts w:ascii="Times New Roman" w:hAnsi="Times New Roman" w:cs="Times New Roman"/>
          <w:sz w:val="24"/>
          <w:szCs w:val="24"/>
        </w:rPr>
        <w:t>to better understand</w:t>
      </w:r>
      <w:proofErr w:type="gramEnd"/>
      <w:r w:rsidR="00C0121E">
        <w:rPr>
          <w:rFonts w:ascii="Times New Roman" w:hAnsi="Times New Roman" w:cs="Times New Roman"/>
          <w:sz w:val="24"/>
          <w:szCs w:val="24"/>
        </w:rPr>
        <w:t xml:space="preserve"> the way Charles Dickens conceptualized the government of his time. </w:t>
      </w:r>
      <w:r>
        <w:rPr>
          <w:rFonts w:ascii="Times New Roman" w:hAnsi="Times New Roman" w:cs="Times New Roman"/>
          <w:sz w:val="24"/>
          <w:szCs w:val="24"/>
        </w:rPr>
        <w:t>This paper will explore these two systems by examining Dickens’ t</w:t>
      </w:r>
      <w:r w:rsidR="009750EB">
        <w:rPr>
          <w:rFonts w:ascii="Times New Roman" w:hAnsi="Times New Roman" w:cs="Times New Roman"/>
          <w:sz w:val="24"/>
          <w:szCs w:val="24"/>
        </w:rPr>
        <w:t xml:space="preserve">ext along with </w:t>
      </w:r>
      <w:r>
        <w:rPr>
          <w:rFonts w:ascii="Times New Roman" w:hAnsi="Times New Roman" w:cs="Times New Roman"/>
          <w:sz w:val="24"/>
          <w:szCs w:val="24"/>
        </w:rPr>
        <w:t>the scholar</w:t>
      </w:r>
      <w:r w:rsidR="00EB373B">
        <w:rPr>
          <w:rFonts w:ascii="Times New Roman" w:hAnsi="Times New Roman" w:cs="Times New Roman"/>
          <w:sz w:val="24"/>
          <w:szCs w:val="24"/>
        </w:rPr>
        <w:t>ly</w:t>
      </w:r>
      <w:r>
        <w:rPr>
          <w:rFonts w:ascii="Times New Roman" w:hAnsi="Times New Roman" w:cs="Times New Roman"/>
          <w:sz w:val="24"/>
          <w:szCs w:val="24"/>
        </w:rPr>
        <w:t xml:space="preserve"> discourse that has emerged </w:t>
      </w:r>
      <w:r w:rsidR="009750EB">
        <w:rPr>
          <w:rFonts w:ascii="Times New Roman" w:hAnsi="Times New Roman" w:cs="Times New Roman"/>
          <w:sz w:val="24"/>
          <w:szCs w:val="24"/>
        </w:rPr>
        <w:t>regarding</w:t>
      </w:r>
      <w:r>
        <w:rPr>
          <w:rFonts w:ascii="Times New Roman" w:hAnsi="Times New Roman" w:cs="Times New Roman"/>
          <w:sz w:val="24"/>
          <w:szCs w:val="24"/>
        </w:rPr>
        <w:t xml:space="preserve"> </w:t>
      </w:r>
      <w:r>
        <w:rPr>
          <w:rFonts w:ascii="Times New Roman" w:hAnsi="Times New Roman" w:cs="Times New Roman"/>
          <w:i/>
          <w:sz w:val="24"/>
          <w:szCs w:val="24"/>
        </w:rPr>
        <w:t xml:space="preserve">Bleak House </w:t>
      </w:r>
      <w:r>
        <w:rPr>
          <w:rFonts w:ascii="Times New Roman" w:hAnsi="Times New Roman" w:cs="Times New Roman"/>
          <w:sz w:val="24"/>
          <w:szCs w:val="24"/>
        </w:rPr>
        <w:t>and surv</w:t>
      </w:r>
      <w:r w:rsidR="00EB373B">
        <w:rPr>
          <w:rFonts w:ascii="Times New Roman" w:hAnsi="Times New Roman" w:cs="Times New Roman"/>
          <w:sz w:val="24"/>
          <w:szCs w:val="24"/>
        </w:rPr>
        <w:t xml:space="preserve">eillance within </w:t>
      </w:r>
      <w:r>
        <w:rPr>
          <w:rFonts w:ascii="Times New Roman" w:hAnsi="Times New Roman" w:cs="Times New Roman"/>
          <w:sz w:val="24"/>
          <w:szCs w:val="24"/>
        </w:rPr>
        <w:t>the p</w:t>
      </w:r>
      <w:r w:rsidR="00EB373B">
        <w:rPr>
          <w:rFonts w:ascii="Times New Roman" w:hAnsi="Times New Roman" w:cs="Times New Roman"/>
          <w:sz w:val="24"/>
          <w:szCs w:val="24"/>
        </w:rPr>
        <w:t xml:space="preserve">ast several decades.  </w:t>
      </w:r>
      <w:r w:rsidR="00847E79">
        <w:rPr>
          <w:rFonts w:ascii="Times New Roman" w:hAnsi="Times New Roman" w:cs="Times New Roman"/>
          <w:sz w:val="24"/>
          <w:szCs w:val="24"/>
        </w:rPr>
        <w:t xml:space="preserve">One wonders if Dickens had set out to capture this aspect of state power in his novel, or if due to the nature of power in our time we begin to notice the beginning of its structures.  While this essay will not attempt to answer this question, it </w:t>
      </w:r>
      <w:proofErr w:type="gramStart"/>
      <w:r w:rsidR="00847E79">
        <w:rPr>
          <w:rFonts w:ascii="Times New Roman" w:hAnsi="Times New Roman" w:cs="Times New Roman"/>
          <w:sz w:val="24"/>
          <w:szCs w:val="24"/>
        </w:rPr>
        <w:t>should be kept</w:t>
      </w:r>
      <w:proofErr w:type="gramEnd"/>
      <w:r w:rsidR="00847E79">
        <w:rPr>
          <w:rFonts w:ascii="Times New Roman" w:hAnsi="Times New Roman" w:cs="Times New Roman"/>
          <w:sz w:val="24"/>
          <w:szCs w:val="24"/>
        </w:rPr>
        <w:t xml:space="preserve"> in mind that a reading of surveillance in </w:t>
      </w:r>
      <w:r w:rsidR="00847E79">
        <w:rPr>
          <w:rFonts w:ascii="Times New Roman" w:hAnsi="Times New Roman" w:cs="Times New Roman"/>
          <w:i/>
          <w:sz w:val="24"/>
          <w:szCs w:val="24"/>
        </w:rPr>
        <w:t>Bleak House</w:t>
      </w:r>
      <w:r w:rsidR="00847E79">
        <w:rPr>
          <w:rFonts w:ascii="Times New Roman" w:hAnsi="Times New Roman" w:cs="Times New Roman"/>
          <w:sz w:val="24"/>
          <w:szCs w:val="24"/>
        </w:rPr>
        <w:t xml:space="preserve"> is not necessarily anachronistic, for the obvious reason that </w:t>
      </w:r>
      <w:r w:rsidR="00847E79" w:rsidRPr="00847E79">
        <w:rPr>
          <w:rFonts w:ascii="Times New Roman" w:hAnsi="Times New Roman" w:cs="Times New Roman"/>
          <w:sz w:val="24"/>
          <w:szCs w:val="24"/>
        </w:rPr>
        <w:t>Jeremy Bentham</w:t>
      </w:r>
      <w:r w:rsidR="00847E79">
        <w:rPr>
          <w:rFonts w:ascii="Times New Roman" w:hAnsi="Times New Roman" w:cs="Times New Roman"/>
          <w:sz w:val="24"/>
          <w:szCs w:val="24"/>
        </w:rPr>
        <w:t xml:space="preserve"> had already published his </w:t>
      </w:r>
      <w:proofErr w:type="spellStart"/>
      <w:r w:rsidR="00847E79">
        <w:rPr>
          <w:rFonts w:ascii="Times New Roman" w:hAnsi="Times New Roman" w:cs="Times New Roman"/>
          <w:i/>
          <w:sz w:val="24"/>
          <w:szCs w:val="24"/>
        </w:rPr>
        <w:t>Panopticon</w:t>
      </w:r>
      <w:proofErr w:type="spellEnd"/>
      <w:r w:rsidR="00847E79">
        <w:rPr>
          <w:rFonts w:ascii="Times New Roman" w:hAnsi="Times New Roman" w:cs="Times New Roman"/>
          <w:sz w:val="24"/>
          <w:szCs w:val="24"/>
        </w:rPr>
        <w:t xml:space="preserve"> (1787).  It should </w:t>
      </w:r>
      <w:r w:rsidR="00924607">
        <w:rPr>
          <w:rFonts w:ascii="Times New Roman" w:hAnsi="Times New Roman" w:cs="Times New Roman"/>
          <w:sz w:val="24"/>
          <w:szCs w:val="24"/>
        </w:rPr>
        <w:t xml:space="preserve">also </w:t>
      </w:r>
      <w:r w:rsidR="00847E79">
        <w:rPr>
          <w:rFonts w:ascii="Times New Roman" w:hAnsi="Times New Roman" w:cs="Times New Roman"/>
          <w:sz w:val="24"/>
          <w:szCs w:val="24"/>
        </w:rPr>
        <w:t xml:space="preserve">be noted that this essay </w:t>
      </w:r>
      <w:proofErr w:type="gramStart"/>
      <w:r w:rsidR="00847E79">
        <w:rPr>
          <w:rFonts w:ascii="Times New Roman" w:hAnsi="Times New Roman" w:cs="Times New Roman"/>
          <w:sz w:val="24"/>
          <w:szCs w:val="24"/>
        </w:rPr>
        <w:t>will</w:t>
      </w:r>
      <w:proofErr w:type="gramEnd"/>
      <w:r w:rsidR="00847E79">
        <w:rPr>
          <w:rFonts w:ascii="Times New Roman" w:hAnsi="Times New Roman" w:cs="Times New Roman"/>
          <w:sz w:val="24"/>
          <w:szCs w:val="24"/>
        </w:rPr>
        <w:t xml:space="preserve"> rely on </w:t>
      </w:r>
      <w:r w:rsidR="00924607">
        <w:rPr>
          <w:rFonts w:ascii="Times New Roman" w:hAnsi="Times New Roman" w:cs="Times New Roman"/>
          <w:sz w:val="24"/>
          <w:szCs w:val="24"/>
        </w:rPr>
        <w:t xml:space="preserve">Foucault’s interpretation of that text in order to better understand the </w:t>
      </w:r>
      <w:r w:rsidR="00207BA7">
        <w:rPr>
          <w:rFonts w:ascii="Times New Roman" w:hAnsi="Times New Roman" w:cs="Times New Roman"/>
          <w:sz w:val="24"/>
          <w:szCs w:val="24"/>
        </w:rPr>
        <w:t>role of state’s institutions and their</w:t>
      </w:r>
      <w:r w:rsidR="00924607">
        <w:rPr>
          <w:rFonts w:ascii="Times New Roman" w:hAnsi="Times New Roman" w:cs="Times New Roman"/>
          <w:sz w:val="24"/>
          <w:szCs w:val="24"/>
        </w:rPr>
        <w:t xml:space="preserve"> use of surveillance in </w:t>
      </w:r>
      <w:r w:rsidR="00924607">
        <w:rPr>
          <w:rFonts w:ascii="Times New Roman" w:hAnsi="Times New Roman" w:cs="Times New Roman"/>
          <w:i/>
          <w:sz w:val="24"/>
          <w:szCs w:val="24"/>
        </w:rPr>
        <w:t>Bleak House</w:t>
      </w:r>
      <w:r w:rsidR="00924607">
        <w:rPr>
          <w:rFonts w:ascii="Times New Roman" w:hAnsi="Times New Roman" w:cs="Times New Roman"/>
          <w:sz w:val="24"/>
          <w:szCs w:val="24"/>
        </w:rPr>
        <w:t>.</w:t>
      </w:r>
    </w:p>
    <w:p w:rsidR="00F41CF8" w:rsidRDefault="002C3CC2" w:rsidP="00A156F4">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most obvious institution </w:t>
      </w:r>
      <w:r w:rsidR="00CF0D8B">
        <w:rPr>
          <w:rFonts w:ascii="Times New Roman" w:hAnsi="Times New Roman" w:cs="Times New Roman"/>
          <w:sz w:val="24"/>
          <w:szCs w:val="24"/>
        </w:rPr>
        <w:t>vested with</w:t>
      </w:r>
      <w:r w:rsidR="005D40A9">
        <w:rPr>
          <w:rFonts w:ascii="Times New Roman" w:hAnsi="Times New Roman" w:cs="Times New Roman"/>
          <w:sz w:val="24"/>
          <w:szCs w:val="24"/>
        </w:rPr>
        <w:t xml:space="preserve"> state power </w:t>
      </w:r>
      <w:r>
        <w:rPr>
          <w:rFonts w:ascii="Times New Roman" w:hAnsi="Times New Roman" w:cs="Times New Roman"/>
          <w:sz w:val="24"/>
          <w:szCs w:val="24"/>
        </w:rPr>
        <w:t xml:space="preserve">in </w:t>
      </w:r>
      <w:r>
        <w:rPr>
          <w:rFonts w:ascii="Times New Roman" w:hAnsi="Times New Roman" w:cs="Times New Roman"/>
          <w:i/>
          <w:sz w:val="24"/>
          <w:szCs w:val="24"/>
        </w:rPr>
        <w:t>Bleak House</w:t>
      </w:r>
      <w:r>
        <w:rPr>
          <w:rFonts w:ascii="Times New Roman" w:hAnsi="Times New Roman" w:cs="Times New Roman"/>
          <w:sz w:val="24"/>
          <w:szCs w:val="24"/>
        </w:rPr>
        <w:t xml:space="preserve"> is the Court of Chancery,</w:t>
      </w:r>
      <w:r w:rsidR="00902413">
        <w:rPr>
          <w:rFonts w:ascii="Times New Roman" w:hAnsi="Times New Roman" w:cs="Times New Roman"/>
          <w:sz w:val="24"/>
          <w:szCs w:val="24"/>
        </w:rPr>
        <w:t xml:space="preserve"> but how that power </w:t>
      </w:r>
      <w:proofErr w:type="gramStart"/>
      <w:r w:rsidR="00902413">
        <w:rPr>
          <w:rFonts w:ascii="Times New Roman" w:hAnsi="Times New Roman" w:cs="Times New Roman"/>
          <w:sz w:val="24"/>
          <w:szCs w:val="24"/>
        </w:rPr>
        <w:t>is wielded</w:t>
      </w:r>
      <w:proofErr w:type="gramEnd"/>
      <w:r w:rsidR="00902413">
        <w:rPr>
          <w:rFonts w:ascii="Times New Roman" w:hAnsi="Times New Roman" w:cs="Times New Roman"/>
          <w:sz w:val="24"/>
          <w:szCs w:val="24"/>
        </w:rPr>
        <w:t xml:space="preserve"> through surveillance</w:t>
      </w:r>
      <w:r w:rsidR="003823E6">
        <w:rPr>
          <w:rFonts w:ascii="Times New Roman" w:hAnsi="Times New Roman" w:cs="Times New Roman"/>
          <w:sz w:val="24"/>
          <w:szCs w:val="24"/>
        </w:rPr>
        <w:t xml:space="preserve"> is not apparent at first</w:t>
      </w:r>
      <w:r w:rsidR="00CF0D8B">
        <w:rPr>
          <w:rFonts w:ascii="Times New Roman" w:hAnsi="Times New Roman" w:cs="Times New Roman"/>
          <w:sz w:val="24"/>
          <w:szCs w:val="24"/>
        </w:rPr>
        <w:t xml:space="preserve"> glance</w:t>
      </w:r>
      <w:r w:rsidR="00902413">
        <w:rPr>
          <w:rFonts w:ascii="Times New Roman" w:hAnsi="Times New Roman" w:cs="Times New Roman"/>
          <w:sz w:val="24"/>
          <w:szCs w:val="24"/>
        </w:rPr>
        <w:t>.</w:t>
      </w:r>
      <w:r w:rsidR="003823E6">
        <w:rPr>
          <w:rFonts w:ascii="Times New Roman" w:hAnsi="Times New Roman" w:cs="Times New Roman"/>
          <w:sz w:val="24"/>
          <w:szCs w:val="24"/>
        </w:rPr>
        <w:t xml:space="preserve">  In the opening </w:t>
      </w:r>
      <w:r w:rsidR="00902413">
        <w:rPr>
          <w:rFonts w:ascii="Times New Roman" w:hAnsi="Times New Roman" w:cs="Times New Roman"/>
          <w:sz w:val="24"/>
          <w:szCs w:val="24"/>
        </w:rPr>
        <w:t>of the novel</w:t>
      </w:r>
      <w:r>
        <w:rPr>
          <w:rFonts w:ascii="Times New Roman" w:hAnsi="Times New Roman" w:cs="Times New Roman"/>
          <w:sz w:val="24"/>
          <w:szCs w:val="24"/>
        </w:rPr>
        <w:t xml:space="preserve"> </w:t>
      </w:r>
      <w:r w:rsidR="00902413">
        <w:rPr>
          <w:rFonts w:ascii="Times New Roman" w:hAnsi="Times New Roman" w:cs="Times New Roman"/>
          <w:sz w:val="24"/>
          <w:szCs w:val="24"/>
        </w:rPr>
        <w:t xml:space="preserve">the </w:t>
      </w:r>
      <w:r>
        <w:rPr>
          <w:rFonts w:ascii="Times New Roman" w:hAnsi="Times New Roman" w:cs="Times New Roman"/>
          <w:sz w:val="24"/>
          <w:szCs w:val="24"/>
        </w:rPr>
        <w:t>anonymous narrator</w:t>
      </w:r>
      <w:r w:rsidR="00902413">
        <w:rPr>
          <w:rFonts w:ascii="Times New Roman" w:hAnsi="Times New Roman" w:cs="Times New Roman"/>
          <w:sz w:val="24"/>
          <w:szCs w:val="24"/>
        </w:rPr>
        <w:t xml:space="preserve"> tells the reader of the court</w:t>
      </w:r>
      <w:r w:rsidR="00CF0D8B">
        <w:rPr>
          <w:rFonts w:ascii="Times New Roman" w:hAnsi="Times New Roman" w:cs="Times New Roman"/>
          <w:sz w:val="24"/>
          <w:szCs w:val="24"/>
        </w:rPr>
        <w:t>’</w:t>
      </w:r>
      <w:r w:rsidR="00902413">
        <w:rPr>
          <w:rFonts w:ascii="Times New Roman" w:hAnsi="Times New Roman" w:cs="Times New Roman"/>
          <w:sz w:val="24"/>
          <w:szCs w:val="24"/>
        </w:rPr>
        <w:t>s omnipresence:</w:t>
      </w:r>
      <w:r>
        <w:rPr>
          <w:rFonts w:ascii="Times New Roman" w:hAnsi="Times New Roman" w:cs="Times New Roman"/>
          <w:sz w:val="24"/>
          <w:szCs w:val="24"/>
        </w:rPr>
        <w:t xml:space="preserve"> “</w:t>
      </w:r>
      <w:r w:rsidR="00902413">
        <w:rPr>
          <w:rFonts w:ascii="Times New Roman" w:hAnsi="Times New Roman" w:cs="Times New Roman"/>
          <w:sz w:val="24"/>
          <w:szCs w:val="24"/>
        </w:rPr>
        <w:t xml:space="preserve">[Chancery] has its decaying houses and its blighted lands in every shire; ... </w:t>
      </w:r>
      <w:proofErr w:type="gramStart"/>
      <w:r w:rsidR="00902413">
        <w:rPr>
          <w:rFonts w:ascii="Times New Roman" w:hAnsi="Times New Roman" w:cs="Times New Roman"/>
          <w:sz w:val="24"/>
          <w:szCs w:val="24"/>
        </w:rPr>
        <w:t>its</w:t>
      </w:r>
      <w:proofErr w:type="gramEnd"/>
      <w:r w:rsidR="00902413">
        <w:rPr>
          <w:rFonts w:ascii="Times New Roman" w:hAnsi="Times New Roman" w:cs="Times New Roman"/>
          <w:sz w:val="24"/>
          <w:szCs w:val="24"/>
        </w:rPr>
        <w:t xml:space="preserve"> worn out lunatic in every madhouse, and its dead in every churchyard” (15).</w:t>
      </w:r>
      <w:r w:rsidR="003823E6">
        <w:rPr>
          <w:rFonts w:ascii="Times New Roman" w:hAnsi="Times New Roman" w:cs="Times New Roman"/>
          <w:sz w:val="24"/>
          <w:szCs w:val="24"/>
        </w:rPr>
        <w:t xml:space="preserve">  Being everywhere</w:t>
      </w:r>
      <w:r w:rsidR="00902413">
        <w:rPr>
          <w:rFonts w:ascii="Times New Roman" w:hAnsi="Times New Roman" w:cs="Times New Roman"/>
          <w:sz w:val="24"/>
          <w:szCs w:val="24"/>
        </w:rPr>
        <w:t xml:space="preserve"> and</w:t>
      </w:r>
      <w:r w:rsidR="006176CD">
        <w:rPr>
          <w:rFonts w:ascii="Times New Roman" w:hAnsi="Times New Roman" w:cs="Times New Roman"/>
          <w:sz w:val="24"/>
          <w:szCs w:val="24"/>
        </w:rPr>
        <w:t xml:space="preserve"> touching everything</w:t>
      </w:r>
      <w:r w:rsidR="006264A0">
        <w:rPr>
          <w:rFonts w:ascii="Times New Roman" w:hAnsi="Times New Roman" w:cs="Times New Roman"/>
          <w:sz w:val="24"/>
          <w:szCs w:val="24"/>
        </w:rPr>
        <w:t>,</w:t>
      </w:r>
      <w:r w:rsidR="00902413">
        <w:rPr>
          <w:rFonts w:ascii="Times New Roman" w:hAnsi="Times New Roman" w:cs="Times New Roman"/>
          <w:sz w:val="24"/>
          <w:szCs w:val="24"/>
        </w:rPr>
        <w:t xml:space="preserve"> the Court of Chancery </w:t>
      </w:r>
      <w:r w:rsidR="006176CD">
        <w:rPr>
          <w:rFonts w:ascii="Times New Roman" w:hAnsi="Times New Roman" w:cs="Times New Roman"/>
          <w:sz w:val="24"/>
          <w:szCs w:val="24"/>
        </w:rPr>
        <w:t xml:space="preserve">keeps an elaborate </w:t>
      </w:r>
      <w:r w:rsidR="004661D2">
        <w:rPr>
          <w:rFonts w:ascii="Times New Roman" w:hAnsi="Times New Roman" w:cs="Times New Roman"/>
          <w:sz w:val="24"/>
          <w:szCs w:val="24"/>
        </w:rPr>
        <w:t>paper trail</w:t>
      </w:r>
      <w:r w:rsidR="00884C0F">
        <w:rPr>
          <w:rFonts w:ascii="Times New Roman" w:hAnsi="Times New Roman" w:cs="Times New Roman"/>
          <w:sz w:val="24"/>
          <w:szCs w:val="24"/>
        </w:rPr>
        <w:t xml:space="preserve"> on many of </w:t>
      </w:r>
      <w:r w:rsidR="006176CD">
        <w:rPr>
          <w:rFonts w:ascii="Times New Roman" w:hAnsi="Times New Roman" w:cs="Times New Roman"/>
          <w:sz w:val="24"/>
          <w:szCs w:val="24"/>
        </w:rPr>
        <w:t xml:space="preserve">the characters </w:t>
      </w:r>
      <w:r w:rsidR="006264A0">
        <w:rPr>
          <w:rFonts w:ascii="Times New Roman" w:hAnsi="Times New Roman" w:cs="Times New Roman"/>
          <w:sz w:val="24"/>
          <w:szCs w:val="24"/>
        </w:rPr>
        <w:t xml:space="preserve">in the novel.  </w:t>
      </w:r>
      <w:r w:rsidR="006176CD">
        <w:rPr>
          <w:rFonts w:ascii="Times New Roman" w:hAnsi="Times New Roman" w:cs="Times New Roman"/>
          <w:sz w:val="24"/>
          <w:szCs w:val="24"/>
        </w:rPr>
        <w:t xml:space="preserve">While </w:t>
      </w:r>
      <w:r w:rsidR="003823E6">
        <w:rPr>
          <w:rFonts w:ascii="Times New Roman" w:hAnsi="Times New Roman" w:cs="Times New Roman"/>
          <w:sz w:val="24"/>
          <w:szCs w:val="24"/>
        </w:rPr>
        <w:t>this vast quantity of paper produced by the court is</w:t>
      </w:r>
      <w:r w:rsidR="006176CD">
        <w:rPr>
          <w:rFonts w:ascii="Times New Roman" w:hAnsi="Times New Roman" w:cs="Times New Roman"/>
          <w:sz w:val="24"/>
          <w:szCs w:val="24"/>
        </w:rPr>
        <w:t xml:space="preserve"> sometimes marked </w:t>
      </w:r>
      <w:r w:rsidR="003823E6">
        <w:rPr>
          <w:rFonts w:ascii="Times New Roman" w:hAnsi="Times New Roman" w:cs="Times New Roman"/>
          <w:sz w:val="24"/>
          <w:szCs w:val="24"/>
        </w:rPr>
        <w:t>as the seeds from which madness will grow,</w:t>
      </w:r>
      <w:r w:rsidR="003823E6">
        <w:rPr>
          <w:rStyle w:val="FootnoteReference"/>
          <w:rFonts w:ascii="Times New Roman" w:hAnsi="Times New Roman" w:cs="Times New Roman"/>
          <w:sz w:val="24"/>
          <w:szCs w:val="24"/>
        </w:rPr>
        <w:footnoteReference w:id="1"/>
      </w:r>
      <w:r w:rsidR="004E3744">
        <w:rPr>
          <w:rFonts w:ascii="Times New Roman" w:hAnsi="Times New Roman" w:cs="Times New Roman"/>
          <w:sz w:val="24"/>
          <w:szCs w:val="24"/>
        </w:rPr>
        <w:t xml:space="preserve"> the court’s bureaucracy</w:t>
      </w:r>
      <w:r w:rsidR="006176CD">
        <w:rPr>
          <w:rFonts w:ascii="Times New Roman" w:hAnsi="Times New Roman" w:cs="Times New Roman"/>
          <w:sz w:val="24"/>
          <w:szCs w:val="24"/>
        </w:rPr>
        <w:t xml:space="preserve"> exists as official government documentation on the actions of citizens.</w:t>
      </w:r>
      <w:r w:rsidR="004661D2">
        <w:rPr>
          <w:rFonts w:ascii="Times New Roman" w:hAnsi="Times New Roman" w:cs="Times New Roman"/>
          <w:sz w:val="24"/>
          <w:szCs w:val="24"/>
        </w:rPr>
        <w:t xml:space="preserve">  For example, </w:t>
      </w:r>
      <w:r w:rsidR="00992CA7">
        <w:rPr>
          <w:rFonts w:ascii="Times New Roman" w:hAnsi="Times New Roman" w:cs="Times New Roman"/>
          <w:sz w:val="24"/>
          <w:szCs w:val="24"/>
        </w:rPr>
        <w:t xml:space="preserve">it is Chancery’s interpretation of the “heavy charges of paper” that </w:t>
      </w:r>
      <w:r w:rsidR="004661D2">
        <w:rPr>
          <w:rFonts w:ascii="Times New Roman" w:hAnsi="Times New Roman" w:cs="Times New Roman"/>
          <w:sz w:val="24"/>
          <w:szCs w:val="24"/>
        </w:rPr>
        <w:t xml:space="preserve">Esther, Ada, and Richard (as wards of the court) will be transferred to the care of John </w:t>
      </w:r>
      <w:proofErr w:type="spellStart"/>
      <w:r w:rsidR="004661D2">
        <w:rPr>
          <w:rFonts w:ascii="Times New Roman" w:hAnsi="Times New Roman" w:cs="Times New Roman"/>
          <w:sz w:val="24"/>
          <w:szCs w:val="24"/>
        </w:rPr>
        <w:t>Jarndyce</w:t>
      </w:r>
      <w:proofErr w:type="spellEnd"/>
      <w:r w:rsidR="00992CA7">
        <w:rPr>
          <w:rFonts w:ascii="Times New Roman" w:hAnsi="Times New Roman" w:cs="Times New Roman"/>
          <w:sz w:val="24"/>
          <w:szCs w:val="24"/>
        </w:rPr>
        <w:t xml:space="preserve"> (19)</w:t>
      </w:r>
      <w:r w:rsidR="004661D2">
        <w:rPr>
          <w:rFonts w:ascii="Times New Roman" w:hAnsi="Times New Roman" w:cs="Times New Roman"/>
          <w:sz w:val="24"/>
          <w:szCs w:val="24"/>
        </w:rPr>
        <w:t>.</w:t>
      </w:r>
      <w:r w:rsidR="00992CA7">
        <w:rPr>
          <w:rFonts w:ascii="Times New Roman" w:hAnsi="Times New Roman" w:cs="Times New Roman"/>
          <w:sz w:val="24"/>
          <w:szCs w:val="24"/>
        </w:rPr>
        <w:t xml:space="preserve">  As Miller notes, it is through the </w:t>
      </w:r>
      <w:r w:rsidR="004E3744">
        <w:rPr>
          <w:rFonts w:ascii="Times New Roman" w:hAnsi="Times New Roman" w:cs="Times New Roman"/>
          <w:sz w:val="24"/>
          <w:szCs w:val="24"/>
        </w:rPr>
        <w:t xml:space="preserve">court’s bureaucratic paper trail </w:t>
      </w:r>
      <w:r w:rsidR="00992CA7">
        <w:rPr>
          <w:rFonts w:ascii="Times New Roman" w:hAnsi="Times New Roman" w:cs="Times New Roman"/>
          <w:sz w:val="24"/>
          <w:szCs w:val="24"/>
        </w:rPr>
        <w:t xml:space="preserve">that Chancery derives its power of “decision and interpretation,” </w:t>
      </w:r>
      <w:r w:rsidR="004E3744">
        <w:rPr>
          <w:rFonts w:ascii="Times New Roman" w:hAnsi="Times New Roman" w:cs="Times New Roman"/>
          <w:sz w:val="24"/>
          <w:szCs w:val="24"/>
        </w:rPr>
        <w:t xml:space="preserve">over its subjects; this bureaucratic power acts </w:t>
      </w:r>
      <w:r w:rsidR="00992CA7">
        <w:rPr>
          <w:rFonts w:ascii="Times New Roman" w:hAnsi="Times New Roman" w:cs="Times New Roman"/>
          <w:sz w:val="24"/>
          <w:szCs w:val="24"/>
        </w:rPr>
        <w:t>at the same time</w:t>
      </w:r>
      <w:r w:rsidR="004E3744">
        <w:rPr>
          <w:rFonts w:ascii="Times New Roman" w:hAnsi="Times New Roman" w:cs="Times New Roman"/>
          <w:sz w:val="24"/>
          <w:szCs w:val="24"/>
        </w:rPr>
        <w:t xml:space="preserve"> to divert</w:t>
      </w:r>
      <w:r w:rsidR="00992CA7">
        <w:rPr>
          <w:rFonts w:ascii="Times New Roman" w:hAnsi="Times New Roman" w:cs="Times New Roman"/>
          <w:sz w:val="24"/>
          <w:szCs w:val="24"/>
        </w:rPr>
        <w:t xml:space="preserve"> </w:t>
      </w:r>
      <w:r w:rsidR="004E3744">
        <w:rPr>
          <w:rFonts w:ascii="Times New Roman" w:hAnsi="Times New Roman" w:cs="Times New Roman"/>
          <w:sz w:val="24"/>
          <w:szCs w:val="24"/>
        </w:rPr>
        <w:t>these subjects back “into the work of establishing the very channels for its diversion”</w:t>
      </w:r>
      <w:r w:rsidR="00D11EB1">
        <w:rPr>
          <w:rFonts w:ascii="Times New Roman" w:hAnsi="Times New Roman" w:cs="Times New Roman"/>
          <w:sz w:val="24"/>
          <w:szCs w:val="24"/>
        </w:rPr>
        <w:t xml:space="preserve"> (</w:t>
      </w:r>
      <w:r w:rsidR="004E3744">
        <w:rPr>
          <w:rFonts w:ascii="Times New Roman" w:hAnsi="Times New Roman" w:cs="Times New Roman"/>
          <w:sz w:val="24"/>
          <w:szCs w:val="24"/>
        </w:rPr>
        <w:t>67-8)</w:t>
      </w:r>
      <w:r w:rsidR="002B6140">
        <w:rPr>
          <w:rFonts w:ascii="Times New Roman" w:hAnsi="Times New Roman" w:cs="Times New Roman"/>
          <w:sz w:val="24"/>
          <w:szCs w:val="24"/>
        </w:rPr>
        <w:t xml:space="preserve"> by never actually delivering a judgment</w:t>
      </w:r>
      <w:r w:rsidR="00884C0F">
        <w:rPr>
          <w:rFonts w:ascii="Times New Roman" w:hAnsi="Times New Roman" w:cs="Times New Roman"/>
          <w:sz w:val="24"/>
          <w:szCs w:val="24"/>
        </w:rPr>
        <w:t xml:space="preserve"> in any of their cases</w:t>
      </w:r>
      <w:r w:rsidR="004E3744">
        <w:rPr>
          <w:rFonts w:ascii="Times New Roman" w:hAnsi="Times New Roman" w:cs="Times New Roman"/>
          <w:sz w:val="24"/>
          <w:szCs w:val="24"/>
        </w:rPr>
        <w:t xml:space="preserve">.  That </w:t>
      </w:r>
      <w:r w:rsidR="00D11EB1">
        <w:rPr>
          <w:rFonts w:ascii="Times New Roman" w:hAnsi="Times New Roman" w:cs="Times New Roman"/>
          <w:sz w:val="24"/>
          <w:szCs w:val="24"/>
        </w:rPr>
        <w:t>is to say,</w:t>
      </w:r>
      <w:r w:rsidR="004E3744">
        <w:rPr>
          <w:rFonts w:ascii="Times New Roman" w:hAnsi="Times New Roman" w:cs="Times New Roman"/>
          <w:sz w:val="24"/>
          <w:szCs w:val="24"/>
        </w:rPr>
        <w:t xml:space="preserve"> </w:t>
      </w:r>
      <w:r w:rsidR="00D11EB1">
        <w:rPr>
          <w:rFonts w:ascii="Times New Roman" w:hAnsi="Times New Roman" w:cs="Times New Roman"/>
          <w:sz w:val="24"/>
          <w:szCs w:val="24"/>
        </w:rPr>
        <w:t xml:space="preserve">once caught in its web, the subject </w:t>
      </w:r>
      <w:proofErr w:type="gramStart"/>
      <w:r w:rsidR="00D11EB1">
        <w:rPr>
          <w:rFonts w:ascii="Times New Roman" w:hAnsi="Times New Roman" w:cs="Times New Roman"/>
          <w:sz w:val="24"/>
          <w:szCs w:val="24"/>
        </w:rPr>
        <w:t>will be used</w:t>
      </w:r>
      <w:proofErr w:type="gramEnd"/>
      <w:r w:rsidR="00D11EB1">
        <w:rPr>
          <w:rFonts w:ascii="Times New Roman" w:hAnsi="Times New Roman" w:cs="Times New Roman"/>
          <w:sz w:val="24"/>
          <w:szCs w:val="24"/>
        </w:rPr>
        <w:t xml:space="preserve"> to reinforce the power of the institution</w:t>
      </w:r>
      <w:r w:rsidR="002B6140">
        <w:rPr>
          <w:rFonts w:ascii="Times New Roman" w:hAnsi="Times New Roman" w:cs="Times New Roman"/>
          <w:sz w:val="24"/>
          <w:szCs w:val="24"/>
        </w:rPr>
        <w:t xml:space="preserve"> until either the case, or the subject, expires</w:t>
      </w:r>
      <w:r w:rsidR="00D11EB1">
        <w:rPr>
          <w:rFonts w:ascii="Times New Roman" w:hAnsi="Times New Roman" w:cs="Times New Roman"/>
          <w:sz w:val="24"/>
          <w:szCs w:val="24"/>
        </w:rPr>
        <w:t xml:space="preserve">.  </w:t>
      </w:r>
      <w:r w:rsidR="002B6140">
        <w:rPr>
          <w:rFonts w:ascii="Times New Roman" w:hAnsi="Times New Roman" w:cs="Times New Roman"/>
          <w:sz w:val="24"/>
          <w:szCs w:val="24"/>
        </w:rPr>
        <w:t xml:space="preserve">Therefore, </w:t>
      </w:r>
      <w:r w:rsidR="004E3744">
        <w:rPr>
          <w:rFonts w:ascii="Times New Roman" w:hAnsi="Times New Roman" w:cs="Times New Roman"/>
          <w:sz w:val="24"/>
          <w:szCs w:val="24"/>
        </w:rPr>
        <w:t>Chancery’s real power of surveillance</w:t>
      </w:r>
      <w:r w:rsidR="00D11EB1">
        <w:rPr>
          <w:rFonts w:ascii="Times New Roman" w:hAnsi="Times New Roman" w:cs="Times New Roman"/>
          <w:sz w:val="24"/>
          <w:szCs w:val="24"/>
        </w:rPr>
        <w:t xml:space="preserve"> lies in its ability to continuously “implant and sanction its own technical procedures” over its subjects (Miller 67)</w:t>
      </w:r>
      <w:r w:rsidR="00F41CF8">
        <w:rPr>
          <w:rFonts w:ascii="Times New Roman" w:hAnsi="Times New Roman" w:cs="Times New Roman"/>
          <w:sz w:val="24"/>
          <w:szCs w:val="24"/>
        </w:rPr>
        <w:t>, thereby keeping them within its view.</w:t>
      </w:r>
      <w:r w:rsidR="00140E01">
        <w:rPr>
          <w:rFonts w:ascii="Times New Roman" w:hAnsi="Times New Roman" w:cs="Times New Roman"/>
          <w:sz w:val="24"/>
          <w:szCs w:val="24"/>
        </w:rPr>
        <w:t xml:space="preserve">  </w:t>
      </w:r>
    </w:p>
    <w:p w:rsidR="00685884" w:rsidRDefault="007567B1" w:rsidP="00A156F4">
      <w:pPr>
        <w:ind w:firstLine="720"/>
        <w:rPr>
          <w:rFonts w:ascii="Times New Roman" w:hAnsi="Times New Roman" w:cs="Times New Roman"/>
          <w:sz w:val="24"/>
          <w:szCs w:val="24"/>
        </w:rPr>
      </w:pPr>
      <w:r>
        <w:rPr>
          <w:rFonts w:ascii="Times New Roman" w:hAnsi="Times New Roman" w:cs="Times New Roman"/>
          <w:sz w:val="24"/>
          <w:szCs w:val="24"/>
        </w:rPr>
        <w:t xml:space="preserve">This system of surveillance requires a number of </w:t>
      </w:r>
      <w:r w:rsidRPr="003618CE">
        <w:rPr>
          <w:rFonts w:ascii="Times New Roman" w:hAnsi="Times New Roman" w:cs="Times New Roman"/>
          <w:sz w:val="24"/>
          <w:szCs w:val="24"/>
        </w:rPr>
        <w:t>supernumeraries</w:t>
      </w:r>
      <w:r>
        <w:rPr>
          <w:rFonts w:ascii="Times New Roman" w:hAnsi="Times New Roman" w:cs="Times New Roman"/>
          <w:sz w:val="24"/>
          <w:szCs w:val="24"/>
        </w:rPr>
        <w:t xml:space="preserve"> needed to carry out </w:t>
      </w:r>
      <w:r w:rsidR="000E52CD">
        <w:rPr>
          <w:rFonts w:ascii="Times New Roman" w:hAnsi="Times New Roman" w:cs="Times New Roman"/>
          <w:sz w:val="24"/>
          <w:szCs w:val="24"/>
        </w:rPr>
        <w:t xml:space="preserve">and continue </w:t>
      </w:r>
      <w:r w:rsidR="00884C0F">
        <w:rPr>
          <w:rFonts w:ascii="Times New Roman" w:hAnsi="Times New Roman" w:cs="Times New Roman"/>
          <w:sz w:val="24"/>
          <w:szCs w:val="24"/>
        </w:rPr>
        <w:t>to support the power of the state</w:t>
      </w:r>
      <w:r w:rsidR="009E518B">
        <w:rPr>
          <w:rFonts w:ascii="Times New Roman" w:hAnsi="Times New Roman" w:cs="Times New Roman"/>
          <w:sz w:val="24"/>
          <w:szCs w:val="24"/>
        </w:rPr>
        <w:t>: solicitors, Lord High Chancellors, copyists, detectives, and others a</w:t>
      </w:r>
      <w:r w:rsidR="00FE40C7">
        <w:rPr>
          <w:rFonts w:ascii="Times New Roman" w:hAnsi="Times New Roman" w:cs="Times New Roman"/>
          <w:sz w:val="24"/>
          <w:szCs w:val="24"/>
        </w:rPr>
        <w:t>re all the face of the court as each</w:t>
      </w:r>
      <w:r w:rsidR="009E518B">
        <w:rPr>
          <w:rFonts w:ascii="Times New Roman" w:hAnsi="Times New Roman" w:cs="Times New Roman"/>
          <w:sz w:val="24"/>
          <w:szCs w:val="24"/>
        </w:rPr>
        <w:t xml:space="preserve"> coalesce</w:t>
      </w:r>
      <w:r w:rsidR="00FE40C7">
        <w:rPr>
          <w:rFonts w:ascii="Times New Roman" w:hAnsi="Times New Roman" w:cs="Times New Roman"/>
          <w:sz w:val="24"/>
          <w:szCs w:val="24"/>
        </w:rPr>
        <w:t>s</w:t>
      </w:r>
      <w:r w:rsidR="009E518B">
        <w:rPr>
          <w:rFonts w:ascii="Times New Roman" w:hAnsi="Times New Roman" w:cs="Times New Roman"/>
          <w:sz w:val="24"/>
          <w:szCs w:val="24"/>
        </w:rPr>
        <w:t xml:space="preserve"> to create the effect of facelessness</w:t>
      </w:r>
      <w:r>
        <w:rPr>
          <w:rFonts w:ascii="Times New Roman" w:hAnsi="Times New Roman" w:cs="Times New Roman"/>
          <w:sz w:val="24"/>
          <w:szCs w:val="24"/>
        </w:rPr>
        <w:t xml:space="preserve">.  </w:t>
      </w:r>
      <w:r w:rsidR="00FE40C7">
        <w:rPr>
          <w:rFonts w:ascii="Times New Roman" w:hAnsi="Times New Roman" w:cs="Times New Roman"/>
          <w:sz w:val="24"/>
          <w:szCs w:val="24"/>
        </w:rPr>
        <w:t xml:space="preserve">This conception of Chancery is reminiscent of Bentham’s </w:t>
      </w:r>
      <w:proofErr w:type="spellStart"/>
      <w:r w:rsidR="00FE40C7">
        <w:rPr>
          <w:rFonts w:ascii="Times New Roman" w:hAnsi="Times New Roman" w:cs="Times New Roman"/>
          <w:sz w:val="24"/>
          <w:szCs w:val="24"/>
        </w:rPr>
        <w:t>panopticon</w:t>
      </w:r>
      <w:proofErr w:type="spellEnd"/>
      <w:r w:rsidR="00FE40C7">
        <w:rPr>
          <w:rFonts w:ascii="Times New Roman" w:hAnsi="Times New Roman" w:cs="Times New Roman"/>
          <w:sz w:val="24"/>
          <w:szCs w:val="24"/>
        </w:rPr>
        <w:t xml:space="preserve"> as described </w:t>
      </w:r>
      <w:r w:rsidR="00FE40C7">
        <w:rPr>
          <w:rFonts w:ascii="Times New Roman" w:hAnsi="Times New Roman" w:cs="Times New Roman"/>
          <w:sz w:val="24"/>
          <w:szCs w:val="24"/>
        </w:rPr>
        <w:lastRenderedPageBreak/>
        <w:t xml:space="preserve">by Foucault in </w:t>
      </w:r>
      <w:r w:rsidR="00FE40C7">
        <w:rPr>
          <w:rFonts w:ascii="Times New Roman" w:hAnsi="Times New Roman" w:cs="Times New Roman"/>
          <w:i/>
          <w:sz w:val="24"/>
          <w:szCs w:val="24"/>
        </w:rPr>
        <w:t>Discipline &amp; Punish</w:t>
      </w:r>
      <w:r w:rsidR="00FE40C7">
        <w:rPr>
          <w:rFonts w:ascii="Times New Roman" w:hAnsi="Times New Roman" w:cs="Times New Roman"/>
          <w:sz w:val="24"/>
          <w:szCs w:val="24"/>
        </w:rPr>
        <w:t>: “</w:t>
      </w:r>
      <w:proofErr w:type="spellStart"/>
      <w:r w:rsidR="00FE40C7">
        <w:rPr>
          <w:rFonts w:ascii="Times New Roman" w:hAnsi="Times New Roman" w:cs="Times New Roman"/>
          <w:sz w:val="24"/>
          <w:szCs w:val="24"/>
        </w:rPr>
        <w:t>Bethanm</w:t>
      </w:r>
      <w:proofErr w:type="spellEnd"/>
      <w:r w:rsidR="00FE40C7">
        <w:rPr>
          <w:rFonts w:ascii="Times New Roman" w:hAnsi="Times New Roman" w:cs="Times New Roman"/>
          <w:sz w:val="24"/>
          <w:szCs w:val="24"/>
        </w:rPr>
        <w:t xml:space="preserve"> laid down the principle that power should be visible and unverifiable” (201).  </w:t>
      </w:r>
      <w:r>
        <w:rPr>
          <w:rFonts w:ascii="Times New Roman" w:hAnsi="Times New Roman" w:cs="Times New Roman"/>
          <w:sz w:val="24"/>
          <w:szCs w:val="24"/>
        </w:rPr>
        <w:t xml:space="preserve">Of all the characters in </w:t>
      </w:r>
      <w:r>
        <w:rPr>
          <w:rFonts w:ascii="Times New Roman" w:hAnsi="Times New Roman" w:cs="Times New Roman"/>
          <w:i/>
          <w:sz w:val="24"/>
          <w:szCs w:val="24"/>
        </w:rPr>
        <w:t>Bleak House</w:t>
      </w:r>
      <w:r w:rsidRPr="00F41CF8">
        <w:rPr>
          <w:rFonts w:ascii="Times New Roman" w:hAnsi="Times New Roman" w:cs="Times New Roman"/>
          <w:sz w:val="24"/>
          <w:szCs w:val="24"/>
        </w:rPr>
        <w:t xml:space="preserve">, </w:t>
      </w:r>
      <w:r>
        <w:rPr>
          <w:rFonts w:ascii="Times New Roman" w:hAnsi="Times New Roman" w:cs="Times New Roman"/>
          <w:sz w:val="24"/>
          <w:szCs w:val="24"/>
        </w:rPr>
        <w:t xml:space="preserve">Gridley best understands this “monstrous system” of surveillance as being composed of many individuals reinforcing the state’s power through its own apparatuses.  Though “told, on all hands,” that no individual is responsible for </w:t>
      </w:r>
      <w:r w:rsidR="000E52CD">
        <w:rPr>
          <w:rFonts w:ascii="Times New Roman" w:hAnsi="Times New Roman" w:cs="Times New Roman"/>
          <w:sz w:val="24"/>
          <w:szCs w:val="24"/>
        </w:rPr>
        <w:t xml:space="preserve">this process, that rather “it’s </w:t>
      </w:r>
      <w:r>
        <w:rPr>
          <w:rFonts w:ascii="Times New Roman" w:hAnsi="Times New Roman" w:cs="Times New Roman"/>
          <w:sz w:val="24"/>
          <w:szCs w:val="24"/>
        </w:rPr>
        <w:t xml:space="preserve">the system” </w:t>
      </w:r>
      <w:r w:rsidR="00685884">
        <w:rPr>
          <w:rFonts w:ascii="Times New Roman" w:hAnsi="Times New Roman" w:cs="Times New Roman"/>
          <w:sz w:val="24"/>
          <w:szCs w:val="24"/>
        </w:rPr>
        <w:t>he should direct his rage towards</w:t>
      </w:r>
      <w:r>
        <w:rPr>
          <w:rFonts w:ascii="Times New Roman" w:hAnsi="Times New Roman" w:cs="Times New Roman"/>
          <w:sz w:val="24"/>
          <w:szCs w:val="24"/>
        </w:rPr>
        <w:t>, Gridley believes otherwise</w:t>
      </w:r>
      <w:r w:rsidR="00884C0F">
        <w:rPr>
          <w:rFonts w:ascii="Times New Roman" w:hAnsi="Times New Roman" w:cs="Times New Roman"/>
          <w:sz w:val="24"/>
          <w:szCs w:val="24"/>
        </w:rPr>
        <w:t xml:space="preserve"> (251)</w:t>
      </w:r>
      <w:r>
        <w:rPr>
          <w:rFonts w:ascii="Times New Roman" w:hAnsi="Times New Roman" w:cs="Times New Roman"/>
          <w:sz w:val="24"/>
          <w:szCs w:val="24"/>
        </w:rPr>
        <w:t xml:space="preserve">.  Fearing he may be driven to violence by the frustration of never receiving judgment from Chancery, Gridley states that he reserves the right to “accuse the individual works of that system against [him]” when he arrives in heaven (252).  </w:t>
      </w:r>
      <w:r w:rsidR="009E518B">
        <w:rPr>
          <w:rFonts w:ascii="Times New Roman" w:hAnsi="Times New Roman" w:cs="Times New Roman"/>
          <w:sz w:val="24"/>
          <w:szCs w:val="24"/>
        </w:rPr>
        <w:t xml:space="preserve">Gridley’s realization of the </w:t>
      </w:r>
      <w:r w:rsidR="003270AA">
        <w:rPr>
          <w:rFonts w:ascii="Times New Roman" w:hAnsi="Times New Roman" w:cs="Times New Roman"/>
          <w:sz w:val="24"/>
          <w:szCs w:val="24"/>
        </w:rPr>
        <w:t xml:space="preserve">individual </w:t>
      </w:r>
      <w:r w:rsidR="009E518B">
        <w:rPr>
          <w:rFonts w:ascii="Times New Roman" w:hAnsi="Times New Roman" w:cs="Times New Roman"/>
          <w:sz w:val="24"/>
          <w:szCs w:val="24"/>
        </w:rPr>
        <w:t xml:space="preserve">faces that make up this system is important, because </w:t>
      </w:r>
      <w:r w:rsidR="00FA24A2">
        <w:rPr>
          <w:rFonts w:ascii="Times New Roman" w:hAnsi="Times New Roman" w:cs="Times New Roman"/>
          <w:sz w:val="24"/>
          <w:szCs w:val="24"/>
        </w:rPr>
        <w:t xml:space="preserve">it will allow the novel to introduce a key figure in its second narrative feature: Inspector Bucket.  Bucket’s appearance, </w:t>
      </w:r>
      <w:r w:rsidR="007F3555">
        <w:rPr>
          <w:rFonts w:ascii="Times New Roman" w:hAnsi="Times New Roman" w:cs="Times New Roman"/>
          <w:sz w:val="24"/>
          <w:szCs w:val="24"/>
        </w:rPr>
        <w:t>(</w:t>
      </w:r>
      <w:r w:rsidR="0005523D">
        <w:rPr>
          <w:rFonts w:ascii="Times New Roman" w:hAnsi="Times New Roman" w:cs="Times New Roman"/>
          <w:sz w:val="24"/>
          <w:szCs w:val="24"/>
        </w:rPr>
        <w:t xml:space="preserve">at first literally materializing from thin air </w:t>
      </w:r>
      <w:r w:rsidR="007F3555">
        <w:rPr>
          <w:rFonts w:ascii="Times New Roman" w:hAnsi="Times New Roman" w:cs="Times New Roman"/>
          <w:sz w:val="24"/>
          <w:szCs w:val="24"/>
        </w:rPr>
        <w:t xml:space="preserve">in the service of </w:t>
      </w:r>
      <w:proofErr w:type="spellStart"/>
      <w:r w:rsidR="007F3555">
        <w:rPr>
          <w:rFonts w:ascii="Times New Roman" w:hAnsi="Times New Roman" w:cs="Times New Roman"/>
          <w:sz w:val="24"/>
          <w:szCs w:val="24"/>
        </w:rPr>
        <w:t>Tulkinghorn</w:t>
      </w:r>
      <w:proofErr w:type="spellEnd"/>
      <w:r w:rsidR="007F3555">
        <w:rPr>
          <w:rFonts w:ascii="Times New Roman" w:hAnsi="Times New Roman" w:cs="Times New Roman"/>
          <w:sz w:val="24"/>
          <w:szCs w:val="24"/>
        </w:rPr>
        <w:t xml:space="preserve">), allows </w:t>
      </w:r>
      <w:r w:rsidR="007F3555">
        <w:rPr>
          <w:rFonts w:ascii="Times New Roman" w:hAnsi="Times New Roman" w:cs="Times New Roman"/>
          <w:i/>
          <w:sz w:val="24"/>
          <w:szCs w:val="24"/>
        </w:rPr>
        <w:t xml:space="preserve">Bleak House </w:t>
      </w:r>
      <w:r w:rsidR="007F3555">
        <w:rPr>
          <w:rFonts w:ascii="Times New Roman" w:hAnsi="Times New Roman" w:cs="Times New Roman"/>
          <w:sz w:val="24"/>
          <w:szCs w:val="24"/>
        </w:rPr>
        <w:t>to depart</w:t>
      </w:r>
      <w:r w:rsidR="006D735C">
        <w:rPr>
          <w:rFonts w:ascii="Times New Roman" w:hAnsi="Times New Roman" w:cs="Times New Roman"/>
          <w:sz w:val="24"/>
          <w:szCs w:val="24"/>
        </w:rPr>
        <w:t xml:space="preserve"> from a satire of bureaucracy</w:t>
      </w:r>
      <w:r w:rsidR="007F3555">
        <w:rPr>
          <w:rFonts w:ascii="Times New Roman" w:hAnsi="Times New Roman" w:cs="Times New Roman"/>
          <w:sz w:val="24"/>
          <w:szCs w:val="24"/>
        </w:rPr>
        <w:t xml:space="preserve"> into the realms of murder-mystery</w:t>
      </w:r>
      <w:r w:rsidR="006D735C">
        <w:rPr>
          <w:rFonts w:ascii="Times New Roman" w:hAnsi="Times New Roman" w:cs="Times New Roman"/>
          <w:sz w:val="24"/>
          <w:szCs w:val="24"/>
        </w:rPr>
        <w:t xml:space="preserve"> plot</w:t>
      </w:r>
      <w:r w:rsidR="007F3555">
        <w:rPr>
          <w:rFonts w:ascii="Times New Roman" w:hAnsi="Times New Roman" w:cs="Times New Roman"/>
          <w:sz w:val="24"/>
          <w:szCs w:val="24"/>
        </w:rPr>
        <w:t>.</w:t>
      </w:r>
      <w:r w:rsidR="003270AA">
        <w:rPr>
          <w:rFonts w:ascii="Times New Roman" w:hAnsi="Times New Roman" w:cs="Times New Roman"/>
          <w:sz w:val="24"/>
          <w:szCs w:val="24"/>
        </w:rPr>
        <w:t xml:space="preserve">  </w:t>
      </w:r>
    </w:p>
    <w:p w:rsidR="00E61D6C" w:rsidRDefault="007F3555" w:rsidP="00A156F4">
      <w:pPr>
        <w:ind w:firstLine="720"/>
        <w:rPr>
          <w:rFonts w:ascii="Times New Roman" w:hAnsi="Times New Roman" w:cs="Times New Roman"/>
          <w:sz w:val="24"/>
          <w:szCs w:val="24"/>
        </w:rPr>
      </w:pPr>
      <w:r>
        <w:rPr>
          <w:rFonts w:ascii="Times New Roman" w:hAnsi="Times New Roman" w:cs="Times New Roman"/>
          <w:sz w:val="24"/>
          <w:szCs w:val="24"/>
        </w:rPr>
        <w:t xml:space="preserve">Before doing so, Dickens will use Bucket to </w:t>
      </w:r>
      <w:r w:rsidR="000E52CD">
        <w:rPr>
          <w:rFonts w:ascii="Times New Roman" w:hAnsi="Times New Roman" w:cs="Times New Roman"/>
          <w:sz w:val="24"/>
          <w:szCs w:val="24"/>
        </w:rPr>
        <w:t xml:space="preserve">demonstrate the inescapability </w:t>
      </w:r>
      <w:r w:rsidR="00140E01">
        <w:rPr>
          <w:rFonts w:ascii="Times New Roman" w:hAnsi="Times New Roman" w:cs="Times New Roman"/>
          <w:sz w:val="24"/>
          <w:szCs w:val="24"/>
        </w:rPr>
        <w:t>of</w:t>
      </w:r>
      <w:r w:rsidR="000E52CD">
        <w:rPr>
          <w:rFonts w:ascii="Times New Roman" w:hAnsi="Times New Roman" w:cs="Times New Roman"/>
          <w:sz w:val="24"/>
          <w:szCs w:val="24"/>
        </w:rPr>
        <w:t xml:space="preserve"> those subjects caught </w:t>
      </w:r>
      <w:r w:rsidR="00764097">
        <w:rPr>
          <w:rFonts w:ascii="Times New Roman" w:hAnsi="Times New Roman" w:cs="Times New Roman"/>
          <w:sz w:val="24"/>
          <w:szCs w:val="24"/>
        </w:rPr>
        <w:t>in</w:t>
      </w:r>
      <w:r w:rsidR="000E52CD">
        <w:rPr>
          <w:rFonts w:ascii="Times New Roman" w:hAnsi="Times New Roman" w:cs="Times New Roman"/>
          <w:sz w:val="24"/>
          <w:szCs w:val="24"/>
        </w:rPr>
        <w:t xml:space="preserve"> the Chancery system of surveillance</w:t>
      </w:r>
      <w:r w:rsidR="00B118F8">
        <w:rPr>
          <w:rFonts w:ascii="Times New Roman" w:hAnsi="Times New Roman" w:cs="Times New Roman"/>
          <w:sz w:val="24"/>
          <w:szCs w:val="24"/>
        </w:rPr>
        <w:t>, while also widening this system of surveillance to include the police force</w:t>
      </w:r>
      <w:r w:rsidR="000E52CD">
        <w:rPr>
          <w:rFonts w:ascii="Times New Roman" w:hAnsi="Times New Roman" w:cs="Times New Roman"/>
          <w:sz w:val="24"/>
          <w:szCs w:val="24"/>
        </w:rPr>
        <w:t xml:space="preserve">.  </w:t>
      </w:r>
      <w:r w:rsidR="00FE40C7">
        <w:rPr>
          <w:rFonts w:ascii="Times New Roman" w:hAnsi="Times New Roman" w:cs="Times New Roman"/>
          <w:sz w:val="24"/>
          <w:szCs w:val="24"/>
        </w:rPr>
        <w:t>Gridley, wanted for contempt of court</w:t>
      </w:r>
      <w:r w:rsidR="00764097">
        <w:rPr>
          <w:rFonts w:ascii="Times New Roman" w:hAnsi="Times New Roman" w:cs="Times New Roman"/>
          <w:sz w:val="24"/>
          <w:szCs w:val="24"/>
        </w:rPr>
        <w:t>,</w:t>
      </w:r>
      <w:r w:rsidR="00FE40C7">
        <w:rPr>
          <w:rFonts w:ascii="Times New Roman" w:hAnsi="Times New Roman" w:cs="Times New Roman"/>
          <w:sz w:val="24"/>
          <w:szCs w:val="24"/>
        </w:rPr>
        <w:t xml:space="preserve"> will have to die before he can escape Bucket</w:t>
      </w:r>
      <w:r w:rsidR="00B118F8">
        <w:rPr>
          <w:rFonts w:ascii="Times New Roman" w:hAnsi="Times New Roman" w:cs="Times New Roman"/>
          <w:sz w:val="24"/>
          <w:szCs w:val="24"/>
        </w:rPr>
        <w:t xml:space="preserve">; </w:t>
      </w:r>
      <w:r w:rsidR="00764097">
        <w:rPr>
          <w:rFonts w:ascii="Times New Roman" w:hAnsi="Times New Roman" w:cs="Times New Roman"/>
          <w:sz w:val="24"/>
          <w:szCs w:val="24"/>
        </w:rPr>
        <w:t>t</w:t>
      </w:r>
      <w:r w:rsidR="00FE40C7">
        <w:rPr>
          <w:rFonts w:ascii="Times New Roman" w:hAnsi="Times New Roman" w:cs="Times New Roman"/>
          <w:sz w:val="24"/>
          <w:szCs w:val="24"/>
        </w:rPr>
        <w:t>he act of hiding is impossible under this system of surveillance</w:t>
      </w:r>
      <w:r w:rsidR="00B118F8">
        <w:rPr>
          <w:rFonts w:ascii="Times New Roman" w:hAnsi="Times New Roman" w:cs="Times New Roman"/>
          <w:sz w:val="24"/>
          <w:szCs w:val="24"/>
        </w:rPr>
        <w:t xml:space="preserve">.  </w:t>
      </w:r>
      <w:r w:rsidR="003270AA">
        <w:rPr>
          <w:rFonts w:ascii="Times New Roman" w:hAnsi="Times New Roman" w:cs="Times New Roman"/>
          <w:sz w:val="24"/>
          <w:szCs w:val="24"/>
        </w:rPr>
        <w:t xml:space="preserve">This is because </w:t>
      </w:r>
      <w:r w:rsidR="00B118F8">
        <w:rPr>
          <w:rFonts w:ascii="Times New Roman" w:hAnsi="Times New Roman" w:cs="Times New Roman"/>
          <w:sz w:val="24"/>
          <w:szCs w:val="24"/>
        </w:rPr>
        <w:t>Bucket, (</w:t>
      </w:r>
      <w:r w:rsidR="008C6CE0">
        <w:rPr>
          <w:rFonts w:ascii="Times New Roman" w:hAnsi="Times New Roman" w:cs="Times New Roman"/>
          <w:sz w:val="24"/>
          <w:szCs w:val="24"/>
        </w:rPr>
        <w:t>and</w:t>
      </w:r>
      <w:r w:rsidR="00140E01">
        <w:rPr>
          <w:rFonts w:ascii="Times New Roman" w:hAnsi="Times New Roman" w:cs="Times New Roman"/>
          <w:sz w:val="24"/>
          <w:szCs w:val="24"/>
        </w:rPr>
        <w:t xml:space="preserve"> enjoined</w:t>
      </w:r>
      <w:r w:rsidR="00B118F8">
        <w:rPr>
          <w:rFonts w:ascii="Times New Roman" w:hAnsi="Times New Roman" w:cs="Times New Roman"/>
          <w:sz w:val="24"/>
          <w:szCs w:val="24"/>
        </w:rPr>
        <w:t xml:space="preserve"> through him Chancery),</w:t>
      </w:r>
      <w:r w:rsidR="008C6CE0">
        <w:rPr>
          <w:rFonts w:ascii="Times New Roman" w:hAnsi="Times New Roman" w:cs="Times New Roman"/>
          <w:sz w:val="24"/>
          <w:szCs w:val="24"/>
        </w:rPr>
        <w:t xml:space="preserve"> always gets his man</w:t>
      </w:r>
      <w:r w:rsidR="00B118F8">
        <w:rPr>
          <w:rFonts w:ascii="Times New Roman" w:hAnsi="Times New Roman" w:cs="Times New Roman"/>
          <w:sz w:val="24"/>
          <w:szCs w:val="24"/>
        </w:rPr>
        <w:t xml:space="preserve"> – as the anonymous narrator tells us, “nothing escapes him” (804)</w:t>
      </w:r>
      <w:r w:rsidR="00FE40C7">
        <w:rPr>
          <w:rFonts w:ascii="Times New Roman" w:hAnsi="Times New Roman" w:cs="Times New Roman"/>
          <w:sz w:val="24"/>
          <w:szCs w:val="24"/>
        </w:rPr>
        <w:t>.</w:t>
      </w:r>
      <w:r w:rsidR="008C6CE0">
        <w:rPr>
          <w:rFonts w:ascii="Times New Roman" w:hAnsi="Times New Roman" w:cs="Times New Roman"/>
          <w:sz w:val="24"/>
          <w:szCs w:val="24"/>
        </w:rPr>
        <w:t xml:space="preserve">  Gaining access to Gridley’s hiding place through the use of </w:t>
      </w:r>
      <w:r w:rsidR="008C6CE0">
        <w:rPr>
          <w:rFonts w:ascii="Times New Roman" w:hAnsi="Times New Roman" w:cs="Times New Roman"/>
          <w:i/>
          <w:sz w:val="24"/>
          <w:szCs w:val="24"/>
        </w:rPr>
        <w:t>disguise</w:t>
      </w:r>
      <w:r w:rsidR="004E378A">
        <w:rPr>
          <w:rFonts w:ascii="Times New Roman" w:hAnsi="Times New Roman" w:cs="Times New Roman"/>
          <w:sz w:val="24"/>
          <w:szCs w:val="24"/>
        </w:rPr>
        <w:t>,</w:t>
      </w:r>
      <w:r w:rsidR="008C6CE0">
        <w:rPr>
          <w:rFonts w:ascii="Times New Roman" w:hAnsi="Times New Roman" w:cs="Times New Roman"/>
          <w:sz w:val="24"/>
          <w:szCs w:val="24"/>
        </w:rPr>
        <w:t xml:space="preserve"> Bucket is described by Esther as having “</w:t>
      </w:r>
      <w:r w:rsidR="004E378A">
        <w:rPr>
          <w:rFonts w:ascii="Times New Roman" w:hAnsi="Times New Roman" w:cs="Times New Roman"/>
          <w:sz w:val="24"/>
          <w:szCs w:val="24"/>
        </w:rPr>
        <w:t>appeared to vanished by magic, and to leave another and quite a different man in his place,” when he chooses to reveal his true identity (401).</w:t>
      </w:r>
      <w:r w:rsidR="00FE40C7">
        <w:rPr>
          <w:rFonts w:ascii="Times New Roman" w:hAnsi="Times New Roman" w:cs="Times New Roman"/>
          <w:sz w:val="24"/>
          <w:szCs w:val="24"/>
        </w:rPr>
        <w:t xml:space="preserve">  </w:t>
      </w:r>
      <w:r w:rsidR="00492D45">
        <w:rPr>
          <w:rFonts w:ascii="Times New Roman" w:hAnsi="Times New Roman" w:cs="Times New Roman"/>
          <w:sz w:val="24"/>
          <w:szCs w:val="24"/>
        </w:rPr>
        <w:t>The use of disguise in this situation is essential in the act of surveillance</w:t>
      </w:r>
      <w:r w:rsidR="002979CD">
        <w:rPr>
          <w:rFonts w:ascii="Times New Roman" w:hAnsi="Times New Roman" w:cs="Times New Roman"/>
          <w:sz w:val="24"/>
          <w:szCs w:val="24"/>
        </w:rPr>
        <w:t xml:space="preserve">.  Surveillance </w:t>
      </w:r>
      <w:r w:rsidR="00492D45">
        <w:rPr>
          <w:rFonts w:ascii="Times New Roman" w:hAnsi="Times New Roman" w:cs="Times New Roman"/>
          <w:sz w:val="24"/>
          <w:szCs w:val="24"/>
        </w:rPr>
        <w:t>requires that its subjects are unaware of</w:t>
      </w:r>
      <w:r w:rsidR="00233BF8">
        <w:rPr>
          <w:rFonts w:ascii="Times New Roman" w:hAnsi="Times New Roman" w:cs="Times New Roman"/>
          <w:sz w:val="24"/>
          <w:szCs w:val="24"/>
        </w:rPr>
        <w:t xml:space="preserve"> who is surveilling them</w:t>
      </w:r>
      <w:r w:rsidR="00764097">
        <w:rPr>
          <w:rFonts w:ascii="Times New Roman" w:hAnsi="Times New Roman" w:cs="Times New Roman"/>
          <w:sz w:val="24"/>
          <w:szCs w:val="24"/>
        </w:rPr>
        <w:t>, thus Bucket’s transformation appears magical to Esther</w:t>
      </w:r>
      <w:r w:rsidR="00492D45">
        <w:rPr>
          <w:rFonts w:ascii="Times New Roman" w:hAnsi="Times New Roman" w:cs="Times New Roman"/>
          <w:sz w:val="24"/>
          <w:szCs w:val="24"/>
        </w:rPr>
        <w:t xml:space="preserve">.  Furthermore, it is important to note that </w:t>
      </w:r>
      <w:r w:rsidR="00FE40C7">
        <w:rPr>
          <w:rFonts w:ascii="Times New Roman" w:hAnsi="Times New Roman" w:cs="Times New Roman"/>
          <w:sz w:val="24"/>
          <w:szCs w:val="24"/>
        </w:rPr>
        <w:t>Bucket finds</w:t>
      </w:r>
      <w:r w:rsidR="002979CD">
        <w:rPr>
          <w:rFonts w:ascii="Times New Roman" w:hAnsi="Times New Roman" w:cs="Times New Roman"/>
          <w:sz w:val="24"/>
          <w:szCs w:val="24"/>
        </w:rPr>
        <w:t xml:space="preserve"> </w:t>
      </w:r>
      <w:r w:rsidR="002979CD">
        <w:rPr>
          <w:rFonts w:ascii="Times New Roman" w:hAnsi="Times New Roman" w:cs="Times New Roman"/>
          <w:sz w:val="24"/>
          <w:szCs w:val="24"/>
        </w:rPr>
        <w:lastRenderedPageBreak/>
        <w:t>G</w:t>
      </w:r>
      <w:r w:rsidR="00FE40C7">
        <w:rPr>
          <w:rFonts w:ascii="Times New Roman" w:hAnsi="Times New Roman" w:cs="Times New Roman"/>
          <w:sz w:val="24"/>
          <w:szCs w:val="24"/>
        </w:rPr>
        <w:t>r</w:t>
      </w:r>
      <w:r w:rsidR="002979CD">
        <w:rPr>
          <w:rFonts w:ascii="Times New Roman" w:hAnsi="Times New Roman" w:cs="Times New Roman"/>
          <w:sz w:val="24"/>
          <w:szCs w:val="24"/>
        </w:rPr>
        <w:t>i</w:t>
      </w:r>
      <w:r w:rsidR="00FE40C7">
        <w:rPr>
          <w:rFonts w:ascii="Times New Roman" w:hAnsi="Times New Roman" w:cs="Times New Roman"/>
          <w:sz w:val="24"/>
          <w:szCs w:val="24"/>
        </w:rPr>
        <w:t>dley by peering through a skylight</w:t>
      </w:r>
      <w:r w:rsidR="00492D45">
        <w:rPr>
          <w:rFonts w:ascii="Times New Roman" w:hAnsi="Times New Roman" w:cs="Times New Roman"/>
          <w:sz w:val="24"/>
          <w:szCs w:val="24"/>
        </w:rPr>
        <w:t xml:space="preserve"> on the roof of George’s Shooting Gallery, </w:t>
      </w:r>
      <w:r w:rsidR="00140E01">
        <w:rPr>
          <w:rFonts w:ascii="Times New Roman" w:hAnsi="Times New Roman" w:cs="Times New Roman"/>
          <w:sz w:val="24"/>
          <w:szCs w:val="24"/>
        </w:rPr>
        <w:t>which</w:t>
      </w:r>
      <w:r w:rsidR="00FE40C7">
        <w:rPr>
          <w:rFonts w:ascii="Times New Roman" w:hAnsi="Times New Roman" w:cs="Times New Roman"/>
          <w:sz w:val="24"/>
          <w:szCs w:val="24"/>
        </w:rPr>
        <w:t xml:space="preserve"> </w:t>
      </w:r>
      <w:r w:rsidR="00492D45">
        <w:rPr>
          <w:rFonts w:ascii="Times New Roman" w:hAnsi="Times New Roman" w:cs="Times New Roman"/>
          <w:sz w:val="24"/>
          <w:szCs w:val="24"/>
        </w:rPr>
        <w:t xml:space="preserve">is </w:t>
      </w:r>
      <w:r w:rsidR="00FE40C7">
        <w:rPr>
          <w:rFonts w:ascii="Times New Roman" w:hAnsi="Times New Roman" w:cs="Times New Roman"/>
          <w:sz w:val="24"/>
          <w:szCs w:val="24"/>
        </w:rPr>
        <w:t xml:space="preserve">reminiscent of the </w:t>
      </w:r>
      <w:r w:rsidR="004E378A">
        <w:rPr>
          <w:rFonts w:ascii="Times New Roman" w:hAnsi="Times New Roman" w:cs="Times New Roman"/>
          <w:sz w:val="24"/>
          <w:szCs w:val="24"/>
        </w:rPr>
        <w:t xml:space="preserve">inspector in Bentham’s tower </w:t>
      </w:r>
      <w:r w:rsidR="00492D45">
        <w:rPr>
          <w:rFonts w:ascii="Times New Roman" w:hAnsi="Times New Roman" w:cs="Times New Roman"/>
          <w:sz w:val="24"/>
          <w:szCs w:val="24"/>
        </w:rPr>
        <w:t>peering down on his inmates</w:t>
      </w:r>
      <w:r w:rsidR="00140E01">
        <w:rPr>
          <w:rFonts w:ascii="Times New Roman" w:hAnsi="Times New Roman" w:cs="Times New Roman"/>
          <w:sz w:val="24"/>
          <w:szCs w:val="24"/>
        </w:rPr>
        <w:t xml:space="preserve"> (</w:t>
      </w:r>
      <w:r w:rsidR="00B90994">
        <w:rPr>
          <w:rFonts w:ascii="Times New Roman" w:hAnsi="Times New Roman" w:cs="Times New Roman"/>
          <w:sz w:val="24"/>
          <w:szCs w:val="24"/>
        </w:rPr>
        <w:t>Foucault</w:t>
      </w:r>
      <w:r w:rsidR="00140E01">
        <w:rPr>
          <w:rFonts w:ascii="Times New Roman" w:hAnsi="Times New Roman" w:cs="Times New Roman"/>
          <w:sz w:val="24"/>
          <w:szCs w:val="24"/>
        </w:rPr>
        <w:t xml:space="preserve"> </w:t>
      </w:r>
      <w:r w:rsidR="00B90994">
        <w:rPr>
          <w:rFonts w:ascii="Times New Roman" w:hAnsi="Times New Roman" w:cs="Times New Roman"/>
          <w:sz w:val="24"/>
          <w:szCs w:val="24"/>
        </w:rPr>
        <w:t>200)</w:t>
      </w:r>
      <w:r w:rsidR="00492D45">
        <w:rPr>
          <w:rFonts w:ascii="Times New Roman" w:hAnsi="Times New Roman" w:cs="Times New Roman"/>
          <w:sz w:val="24"/>
          <w:szCs w:val="24"/>
        </w:rPr>
        <w:t xml:space="preserve">.  </w:t>
      </w:r>
      <w:r w:rsidR="00764097">
        <w:rPr>
          <w:rFonts w:ascii="Times New Roman" w:hAnsi="Times New Roman" w:cs="Times New Roman"/>
          <w:sz w:val="24"/>
          <w:szCs w:val="24"/>
        </w:rPr>
        <w:t xml:space="preserve">For Miller, </w:t>
      </w:r>
      <w:r w:rsidR="00200D4F">
        <w:rPr>
          <w:rFonts w:ascii="Times New Roman" w:hAnsi="Times New Roman" w:cs="Times New Roman"/>
          <w:sz w:val="24"/>
          <w:szCs w:val="24"/>
        </w:rPr>
        <w:t>Inspector Bucket</w:t>
      </w:r>
      <w:r w:rsidR="00B118F8">
        <w:rPr>
          <w:rFonts w:ascii="Times New Roman" w:hAnsi="Times New Roman" w:cs="Times New Roman"/>
          <w:sz w:val="24"/>
          <w:szCs w:val="24"/>
        </w:rPr>
        <w:t>’s omnipresence follows him</w:t>
      </w:r>
      <w:r w:rsidR="00200D4F">
        <w:rPr>
          <w:rFonts w:ascii="Times New Roman" w:hAnsi="Times New Roman" w:cs="Times New Roman"/>
          <w:sz w:val="24"/>
          <w:szCs w:val="24"/>
        </w:rPr>
        <w:t xml:space="preserve"> everywhere he goes in </w:t>
      </w:r>
      <w:r w:rsidR="00200D4F">
        <w:rPr>
          <w:rFonts w:ascii="Times New Roman" w:hAnsi="Times New Roman" w:cs="Times New Roman"/>
          <w:i/>
          <w:sz w:val="24"/>
          <w:szCs w:val="24"/>
        </w:rPr>
        <w:t>Bleak House</w:t>
      </w:r>
      <w:r w:rsidR="00B118F8">
        <w:rPr>
          <w:rFonts w:ascii="Times New Roman" w:hAnsi="Times New Roman" w:cs="Times New Roman"/>
          <w:sz w:val="24"/>
          <w:szCs w:val="24"/>
        </w:rPr>
        <w:t>,</w:t>
      </w:r>
      <w:r w:rsidR="00B118F8">
        <w:rPr>
          <w:rFonts w:ascii="Times New Roman" w:hAnsi="Times New Roman" w:cs="Times New Roman"/>
          <w:i/>
          <w:sz w:val="24"/>
          <w:szCs w:val="24"/>
        </w:rPr>
        <w:t xml:space="preserve"> </w:t>
      </w:r>
      <w:r w:rsidR="00233BF8">
        <w:rPr>
          <w:rFonts w:ascii="Times New Roman" w:hAnsi="Times New Roman" w:cs="Times New Roman"/>
          <w:sz w:val="24"/>
          <w:szCs w:val="24"/>
        </w:rPr>
        <w:t xml:space="preserve">and </w:t>
      </w:r>
      <w:r w:rsidR="00B118F8">
        <w:rPr>
          <w:rFonts w:ascii="Times New Roman" w:hAnsi="Times New Roman" w:cs="Times New Roman"/>
          <w:sz w:val="24"/>
          <w:szCs w:val="24"/>
        </w:rPr>
        <w:t xml:space="preserve">this </w:t>
      </w:r>
      <w:proofErr w:type="gramStart"/>
      <w:r w:rsidR="00B118F8">
        <w:rPr>
          <w:rFonts w:ascii="Times New Roman" w:hAnsi="Times New Roman" w:cs="Times New Roman"/>
          <w:sz w:val="24"/>
          <w:szCs w:val="24"/>
        </w:rPr>
        <w:t>acknowledges</w:t>
      </w:r>
      <w:proofErr w:type="gramEnd"/>
      <w:r w:rsidR="00B118F8">
        <w:rPr>
          <w:rFonts w:ascii="Times New Roman" w:hAnsi="Times New Roman" w:cs="Times New Roman"/>
          <w:sz w:val="24"/>
          <w:szCs w:val="24"/>
        </w:rPr>
        <w:t xml:space="preserve"> “that the police can break out of their limits to become a total, all-pervasive institution like Chancery” (78).  One particular moment that illustrates this sense of an all-pervasive force of surveillance embodied by Bucket occurs when </w:t>
      </w:r>
      <w:r w:rsidR="00764097">
        <w:rPr>
          <w:rFonts w:ascii="Times New Roman" w:hAnsi="Times New Roman" w:cs="Times New Roman"/>
          <w:sz w:val="24"/>
          <w:szCs w:val="24"/>
        </w:rPr>
        <w:t xml:space="preserve">Allan </w:t>
      </w:r>
      <w:proofErr w:type="spellStart"/>
      <w:r w:rsidR="00764097">
        <w:rPr>
          <w:rFonts w:ascii="Times New Roman" w:hAnsi="Times New Roman" w:cs="Times New Roman"/>
          <w:sz w:val="24"/>
          <w:szCs w:val="24"/>
        </w:rPr>
        <w:t>Woodcourt</w:t>
      </w:r>
      <w:proofErr w:type="spellEnd"/>
      <w:r w:rsidR="00764097">
        <w:rPr>
          <w:rFonts w:ascii="Times New Roman" w:hAnsi="Times New Roman" w:cs="Times New Roman"/>
          <w:sz w:val="24"/>
          <w:szCs w:val="24"/>
        </w:rPr>
        <w:t xml:space="preserve"> tells us that </w:t>
      </w:r>
      <w:r w:rsidR="00B90994">
        <w:rPr>
          <w:rFonts w:ascii="Times New Roman" w:hAnsi="Times New Roman" w:cs="Times New Roman"/>
          <w:sz w:val="24"/>
          <w:szCs w:val="24"/>
        </w:rPr>
        <w:t>Jo believe</w:t>
      </w:r>
      <w:r w:rsidR="00764097">
        <w:rPr>
          <w:rFonts w:ascii="Times New Roman" w:hAnsi="Times New Roman" w:cs="Times New Roman"/>
          <w:sz w:val="24"/>
          <w:szCs w:val="24"/>
        </w:rPr>
        <w:t>s</w:t>
      </w:r>
      <w:r w:rsidR="00B90994">
        <w:rPr>
          <w:rFonts w:ascii="Times New Roman" w:hAnsi="Times New Roman" w:cs="Times New Roman"/>
          <w:sz w:val="24"/>
          <w:szCs w:val="24"/>
        </w:rPr>
        <w:t xml:space="preserve"> Bucket to “be everywhere, cognizant of everything”</w:t>
      </w:r>
      <w:r w:rsidR="00764097">
        <w:rPr>
          <w:rFonts w:ascii="Times New Roman" w:hAnsi="Times New Roman" w:cs="Times New Roman"/>
          <w:sz w:val="24"/>
          <w:szCs w:val="24"/>
        </w:rPr>
        <w:t xml:space="preserve"> (</w:t>
      </w:r>
      <w:r w:rsidR="00B118F8">
        <w:rPr>
          <w:rFonts w:ascii="Times New Roman" w:hAnsi="Times New Roman" w:cs="Times New Roman"/>
          <w:sz w:val="24"/>
          <w:szCs w:val="24"/>
        </w:rPr>
        <w:t>Dickens</w:t>
      </w:r>
      <w:r w:rsidR="00BF346E">
        <w:rPr>
          <w:rFonts w:ascii="Times New Roman" w:hAnsi="Times New Roman" w:cs="Times New Roman"/>
          <w:sz w:val="24"/>
          <w:szCs w:val="24"/>
        </w:rPr>
        <w:t xml:space="preserve">, </w:t>
      </w:r>
      <w:r w:rsidR="00BF346E">
        <w:rPr>
          <w:rFonts w:ascii="Times New Roman" w:hAnsi="Times New Roman" w:cs="Times New Roman"/>
          <w:i/>
          <w:sz w:val="24"/>
          <w:szCs w:val="24"/>
        </w:rPr>
        <w:t>Bleak House</w:t>
      </w:r>
      <w:r w:rsidR="00B118F8">
        <w:rPr>
          <w:rFonts w:ascii="Times New Roman" w:hAnsi="Times New Roman" w:cs="Times New Roman"/>
          <w:sz w:val="24"/>
          <w:szCs w:val="24"/>
        </w:rPr>
        <w:t xml:space="preserve"> </w:t>
      </w:r>
      <w:r w:rsidR="00627DC8">
        <w:rPr>
          <w:rFonts w:ascii="Times New Roman" w:hAnsi="Times New Roman" w:cs="Times New Roman"/>
          <w:sz w:val="24"/>
          <w:szCs w:val="24"/>
        </w:rPr>
        <w:t>722).  Though Jo is delusional from fever when he describ</w:t>
      </w:r>
      <w:r w:rsidR="00BF346E">
        <w:rPr>
          <w:rFonts w:ascii="Times New Roman" w:hAnsi="Times New Roman" w:cs="Times New Roman"/>
          <w:sz w:val="24"/>
          <w:szCs w:val="24"/>
        </w:rPr>
        <w:t>es Bucket this way, as a denizen</w:t>
      </w:r>
      <w:r w:rsidR="00627DC8">
        <w:rPr>
          <w:rFonts w:ascii="Times New Roman" w:hAnsi="Times New Roman" w:cs="Times New Roman"/>
          <w:sz w:val="24"/>
          <w:szCs w:val="24"/>
        </w:rPr>
        <w:t xml:space="preserve"> of Tom-all-</w:t>
      </w:r>
      <w:proofErr w:type="spellStart"/>
      <w:r w:rsidR="00627DC8">
        <w:rPr>
          <w:rFonts w:ascii="Times New Roman" w:hAnsi="Times New Roman" w:cs="Times New Roman"/>
          <w:sz w:val="24"/>
          <w:szCs w:val="24"/>
        </w:rPr>
        <w:t>Alone’s</w:t>
      </w:r>
      <w:proofErr w:type="spellEnd"/>
      <w:r w:rsidR="00BF346E">
        <w:rPr>
          <w:rFonts w:ascii="Times New Roman" w:hAnsi="Times New Roman" w:cs="Times New Roman"/>
          <w:sz w:val="24"/>
          <w:szCs w:val="24"/>
        </w:rPr>
        <w:t>,</w:t>
      </w:r>
      <w:r w:rsidR="00627DC8">
        <w:rPr>
          <w:rFonts w:ascii="Times New Roman" w:hAnsi="Times New Roman" w:cs="Times New Roman"/>
          <w:sz w:val="24"/>
          <w:szCs w:val="24"/>
        </w:rPr>
        <w:t xml:space="preserve"> Jo would have been familiar with Bucket’s “thoroughgoing knowledge of the place as well as the extreme deference shown to him by</w:t>
      </w:r>
      <w:r w:rsidR="00BF346E">
        <w:rPr>
          <w:rFonts w:ascii="Times New Roman" w:hAnsi="Times New Roman" w:cs="Times New Roman"/>
          <w:sz w:val="24"/>
          <w:szCs w:val="24"/>
        </w:rPr>
        <w:t xml:space="preserve"> its inhabitants” (Miller 76).  </w:t>
      </w:r>
      <w:r w:rsidR="00627DC8">
        <w:rPr>
          <w:rFonts w:ascii="Times New Roman" w:hAnsi="Times New Roman" w:cs="Times New Roman"/>
          <w:sz w:val="24"/>
          <w:szCs w:val="24"/>
        </w:rPr>
        <w:t xml:space="preserve">Furthermore, the fact that Inspector Bucket can easily enter the slums of Tom’s or the aristocratic world of the </w:t>
      </w:r>
      <w:proofErr w:type="spellStart"/>
      <w:r w:rsidR="00627DC8">
        <w:rPr>
          <w:rFonts w:ascii="Times New Roman" w:hAnsi="Times New Roman" w:cs="Times New Roman"/>
          <w:sz w:val="24"/>
          <w:szCs w:val="24"/>
        </w:rPr>
        <w:t>Dedlocks</w:t>
      </w:r>
      <w:proofErr w:type="spellEnd"/>
      <w:r w:rsidR="00627DC8">
        <w:rPr>
          <w:rFonts w:ascii="Times New Roman" w:hAnsi="Times New Roman" w:cs="Times New Roman"/>
          <w:sz w:val="24"/>
          <w:szCs w:val="24"/>
        </w:rPr>
        <w:t xml:space="preserve"> with ease show</w:t>
      </w:r>
      <w:r w:rsidR="006E0293">
        <w:rPr>
          <w:rFonts w:ascii="Times New Roman" w:hAnsi="Times New Roman" w:cs="Times New Roman"/>
          <w:sz w:val="24"/>
          <w:szCs w:val="24"/>
        </w:rPr>
        <w:t>s</w:t>
      </w:r>
      <w:r w:rsidR="00627DC8">
        <w:rPr>
          <w:rFonts w:ascii="Times New Roman" w:hAnsi="Times New Roman" w:cs="Times New Roman"/>
          <w:sz w:val="24"/>
          <w:szCs w:val="24"/>
        </w:rPr>
        <w:t xml:space="preserve"> the true penetrating power of the Police</w:t>
      </w:r>
      <w:r w:rsidR="00BF346E">
        <w:rPr>
          <w:rFonts w:ascii="Times New Roman" w:hAnsi="Times New Roman" w:cs="Times New Roman"/>
          <w:sz w:val="24"/>
          <w:szCs w:val="24"/>
        </w:rPr>
        <w:t xml:space="preserve"> as having penetrated all the level of society</w:t>
      </w:r>
      <w:r w:rsidR="00627DC8">
        <w:rPr>
          <w:rFonts w:ascii="Times New Roman" w:hAnsi="Times New Roman" w:cs="Times New Roman"/>
          <w:sz w:val="24"/>
          <w:szCs w:val="24"/>
        </w:rPr>
        <w:t>.</w:t>
      </w:r>
    </w:p>
    <w:p w:rsidR="00C75666" w:rsidRDefault="00627DC8" w:rsidP="00A156F4">
      <w:pPr>
        <w:ind w:firstLine="720"/>
        <w:rPr>
          <w:rFonts w:ascii="Times New Roman" w:hAnsi="Times New Roman" w:cs="Times New Roman"/>
          <w:sz w:val="24"/>
          <w:szCs w:val="24"/>
        </w:rPr>
      </w:pPr>
      <w:r>
        <w:rPr>
          <w:rFonts w:ascii="Times New Roman" w:hAnsi="Times New Roman" w:cs="Times New Roman"/>
          <w:sz w:val="24"/>
          <w:szCs w:val="24"/>
        </w:rPr>
        <w:t>T</w:t>
      </w:r>
      <w:r w:rsidR="0032290A">
        <w:rPr>
          <w:rFonts w:ascii="Times New Roman" w:hAnsi="Times New Roman" w:cs="Times New Roman"/>
          <w:sz w:val="24"/>
          <w:szCs w:val="24"/>
        </w:rPr>
        <w:t>his point</w:t>
      </w:r>
      <w:r w:rsidR="007D25F6">
        <w:rPr>
          <w:rFonts w:ascii="Times New Roman" w:hAnsi="Times New Roman" w:cs="Times New Roman"/>
          <w:sz w:val="24"/>
          <w:szCs w:val="24"/>
        </w:rPr>
        <w:t>,</w:t>
      </w:r>
      <w:r>
        <w:rPr>
          <w:rFonts w:ascii="Times New Roman" w:hAnsi="Times New Roman" w:cs="Times New Roman"/>
          <w:sz w:val="24"/>
          <w:szCs w:val="24"/>
        </w:rPr>
        <w:t xml:space="preserve"> and indeed much of Miller’s reading of surveillance in </w:t>
      </w:r>
      <w:r>
        <w:rPr>
          <w:rFonts w:ascii="Times New Roman" w:hAnsi="Times New Roman" w:cs="Times New Roman"/>
          <w:i/>
          <w:sz w:val="24"/>
          <w:szCs w:val="24"/>
        </w:rPr>
        <w:t>Bleak House</w:t>
      </w:r>
      <w:r w:rsidR="007D25F6">
        <w:rPr>
          <w:rFonts w:ascii="Times New Roman" w:hAnsi="Times New Roman" w:cs="Times New Roman"/>
          <w:i/>
          <w:sz w:val="24"/>
          <w:szCs w:val="24"/>
        </w:rPr>
        <w:t>,</w:t>
      </w:r>
      <w:r w:rsidR="0032290A">
        <w:rPr>
          <w:rFonts w:ascii="Times New Roman" w:hAnsi="Times New Roman" w:cs="Times New Roman"/>
          <w:sz w:val="24"/>
          <w:szCs w:val="24"/>
        </w:rPr>
        <w:t xml:space="preserve"> has</w:t>
      </w:r>
      <w:r w:rsidR="00367E24">
        <w:rPr>
          <w:rFonts w:ascii="Times New Roman" w:hAnsi="Times New Roman" w:cs="Times New Roman"/>
          <w:sz w:val="24"/>
          <w:szCs w:val="24"/>
        </w:rPr>
        <w:t xml:space="preserve"> dra</w:t>
      </w:r>
      <w:r w:rsidR="00BF346E">
        <w:rPr>
          <w:rFonts w:ascii="Times New Roman" w:hAnsi="Times New Roman" w:cs="Times New Roman"/>
          <w:sz w:val="24"/>
          <w:szCs w:val="24"/>
        </w:rPr>
        <w:t xml:space="preserve">wn </w:t>
      </w:r>
      <w:r w:rsidR="00367E24">
        <w:rPr>
          <w:rFonts w:ascii="Times New Roman" w:hAnsi="Times New Roman" w:cs="Times New Roman"/>
          <w:sz w:val="24"/>
          <w:szCs w:val="24"/>
        </w:rPr>
        <w:t>criticism from Lauren</w:t>
      </w:r>
      <w:r w:rsidR="0032290A">
        <w:rPr>
          <w:rFonts w:ascii="Times New Roman" w:hAnsi="Times New Roman" w:cs="Times New Roman"/>
          <w:sz w:val="24"/>
          <w:szCs w:val="24"/>
        </w:rPr>
        <w:t xml:space="preserve"> </w:t>
      </w:r>
      <w:proofErr w:type="spellStart"/>
      <w:r w:rsidR="0032290A">
        <w:rPr>
          <w:rFonts w:ascii="Times New Roman" w:hAnsi="Times New Roman" w:cs="Times New Roman"/>
          <w:sz w:val="24"/>
          <w:szCs w:val="24"/>
        </w:rPr>
        <w:t>Goodlad</w:t>
      </w:r>
      <w:proofErr w:type="spellEnd"/>
      <w:r w:rsidR="0032290A">
        <w:rPr>
          <w:rFonts w:ascii="Times New Roman" w:hAnsi="Times New Roman" w:cs="Times New Roman"/>
          <w:sz w:val="24"/>
          <w:szCs w:val="24"/>
        </w:rPr>
        <w:t>.</w:t>
      </w:r>
      <w:r>
        <w:rPr>
          <w:rFonts w:ascii="Times New Roman" w:hAnsi="Times New Roman" w:cs="Times New Roman"/>
          <w:sz w:val="24"/>
          <w:szCs w:val="24"/>
        </w:rPr>
        <w:t xml:space="preserve">  </w:t>
      </w:r>
      <w:r w:rsidR="00367E24">
        <w:rPr>
          <w:rFonts w:ascii="Times New Roman" w:hAnsi="Times New Roman" w:cs="Times New Roman"/>
          <w:sz w:val="24"/>
          <w:szCs w:val="24"/>
        </w:rPr>
        <w:t xml:space="preserve">In a chapter </w:t>
      </w:r>
      <w:r w:rsidR="003B4303">
        <w:rPr>
          <w:rFonts w:ascii="Times New Roman" w:hAnsi="Times New Roman" w:cs="Times New Roman"/>
          <w:sz w:val="24"/>
          <w:szCs w:val="24"/>
        </w:rPr>
        <w:t>from</w:t>
      </w:r>
      <w:r w:rsidR="00367E24">
        <w:rPr>
          <w:rFonts w:ascii="Times New Roman" w:hAnsi="Times New Roman" w:cs="Times New Roman"/>
          <w:sz w:val="24"/>
          <w:szCs w:val="24"/>
        </w:rPr>
        <w:t xml:space="preserve"> her</w:t>
      </w:r>
      <w:r w:rsidR="007D25F6">
        <w:rPr>
          <w:rFonts w:ascii="Times New Roman" w:hAnsi="Times New Roman" w:cs="Times New Roman"/>
          <w:sz w:val="24"/>
          <w:szCs w:val="24"/>
        </w:rPr>
        <w:t xml:space="preserve"> invaluable</w:t>
      </w:r>
      <w:r w:rsidR="00367E24">
        <w:rPr>
          <w:rFonts w:ascii="Times New Roman" w:hAnsi="Times New Roman" w:cs="Times New Roman"/>
          <w:sz w:val="24"/>
          <w:szCs w:val="24"/>
        </w:rPr>
        <w:t xml:space="preserve"> </w:t>
      </w:r>
      <w:r w:rsidR="00367E24">
        <w:rPr>
          <w:rFonts w:ascii="Times New Roman" w:hAnsi="Times New Roman" w:cs="Times New Roman"/>
          <w:i/>
          <w:sz w:val="24"/>
          <w:szCs w:val="24"/>
        </w:rPr>
        <w:t>Victorian Literature and the Victorian State</w:t>
      </w:r>
      <w:r w:rsidR="00367E24">
        <w:rPr>
          <w:rFonts w:ascii="Times New Roman" w:hAnsi="Times New Roman" w:cs="Times New Roman"/>
          <w:sz w:val="24"/>
          <w:szCs w:val="24"/>
        </w:rPr>
        <w:t xml:space="preserve"> that considers the sanitation plot of </w:t>
      </w:r>
      <w:r w:rsidR="00367E24">
        <w:rPr>
          <w:rFonts w:ascii="Times New Roman" w:hAnsi="Times New Roman" w:cs="Times New Roman"/>
          <w:i/>
          <w:sz w:val="24"/>
          <w:szCs w:val="24"/>
        </w:rPr>
        <w:t>Bleak House</w:t>
      </w:r>
      <w:r w:rsidR="00367E2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Goodlad</w:t>
      </w:r>
      <w:proofErr w:type="spellEnd"/>
      <w:r>
        <w:rPr>
          <w:rFonts w:ascii="Times New Roman" w:hAnsi="Times New Roman" w:cs="Times New Roman"/>
          <w:sz w:val="24"/>
          <w:szCs w:val="24"/>
        </w:rPr>
        <w:t xml:space="preserve"> argues that Miller is missing Tom-all-</w:t>
      </w:r>
      <w:proofErr w:type="spellStart"/>
      <w:r>
        <w:rPr>
          <w:rFonts w:ascii="Times New Roman" w:hAnsi="Times New Roman" w:cs="Times New Roman"/>
          <w:sz w:val="24"/>
          <w:szCs w:val="24"/>
        </w:rPr>
        <w:t>Alone’</w:t>
      </w:r>
      <w:r w:rsidR="006E0293">
        <w:rPr>
          <w:rFonts w:ascii="Times New Roman" w:hAnsi="Times New Roman" w:cs="Times New Roman"/>
          <w:sz w:val="24"/>
          <w:szCs w:val="24"/>
        </w:rPr>
        <w:t>s</w:t>
      </w:r>
      <w:proofErr w:type="spellEnd"/>
      <w:r w:rsidR="006E0293">
        <w:rPr>
          <w:rFonts w:ascii="Times New Roman" w:hAnsi="Times New Roman" w:cs="Times New Roman"/>
          <w:sz w:val="24"/>
          <w:szCs w:val="24"/>
        </w:rPr>
        <w:t xml:space="preserve"> actual</w:t>
      </w:r>
      <w:r>
        <w:rPr>
          <w:rFonts w:ascii="Times New Roman" w:hAnsi="Times New Roman" w:cs="Times New Roman"/>
          <w:sz w:val="24"/>
          <w:szCs w:val="24"/>
        </w:rPr>
        <w:t xml:space="preserve"> </w:t>
      </w:r>
      <w:r w:rsidR="006E0293">
        <w:rPr>
          <w:rFonts w:ascii="Times New Roman" w:hAnsi="Times New Roman" w:cs="Times New Roman"/>
          <w:sz w:val="24"/>
          <w:szCs w:val="24"/>
        </w:rPr>
        <w:t xml:space="preserve">raison </w:t>
      </w:r>
      <w:r w:rsidRPr="00627DC8">
        <w:rPr>
          <w:rFonts w:ascii="Times New Roman" w:hAnsi="Times New Roman" w:cs="Times New Roman"/>
          <w:sz w:val="24"/>
          <w:szCs w:val="24"/>
        </w:rPr>
        <w:t>d'être</w:t>
      </w:r>
      <w:r w:rsidR="003B4303">
        <w:rPr>
          <w:rFonts w:ascii="Times New Roman" w:hAnsi="Times New Roman" w:cs="Times New Roman"/>
          <w:sz w:val="24"/>
          <w:szCs w:val="24"/>
        </w:rPr>
        <w:t xml:space="preserve"> in the novel</w:t>
      </w:r>
      <w:r>
        <w:rPr>
          <w:rFonts w:ascii="Times New Roman" w:hAnsi="Times New Roman" w:cs="Times New Roman"/>
          <w:sz w:val="24"/>
          <w:szCs w:val="24"/>
        </w:rPr>
        <w:t>.</w:t>
      </w:r>
      <w:r w:rsidR="006114DE">
        <w:rPr>
          <w:rFonts w:ascii="Times New Roman" w:hAnsi="Times New Roman" w:cs="Times New Roman"/>
          <w:sz w:val="24"/>
          <w:szCs w:val="24"/>
        </w:rPr>
        <w:t xml:space="preserve">  Instead of embodying a “</w:t>
      </w:r>
      <w:r w:rsidR="00600C9B">
        <w:rPr>
          <w:rFonts w:ascii="Times New Roman" w:hAnsi="Times New Roman" w:cs="Times New Roman"/>
          <w:sz w:val="24"/>
          <w:szCs w:val="24"/>
        </w:rPr>
        <w:t>representation</w:t>
      </w:r>
      <w:r w:rsidR="006114DE">
        <w:rPr>
          <w:rFonts w:ascii="Times New Roman" w:hAnsi="Times New Roman" w:cs="Times New Roman"/>
          <w:sz w:val="24"/>
          <w:szCs w:val="24"/>
        </w:rPr>
        <w:t xml:space="preserve"> of the </w:t>
      </w:r>
      <w:r w:rsidR="00600C9B">
        <w:rPr>
          <w:rFonts w:ascii="Times New Roman" w:hAnsi="Times New Roman" w:cs="Times New Roman"/>
          <w:sz w:val="24"/>
          <w:szCs w:val="24"/>
        </w:rPr>
        <w:t>containment</w:t>
      </w:r>
      <w:r w:rsidR="006114DE">
        <w:rPr>
          <w:rFonts w:ascii="Times New Roman" w:hAnsi="Times New Roman" w:cs="Times New Roman"/>
          <w:sz w:val="24"/>
          <w:szCs w:val="24"/>
        </w:rPr>
        <w:t xml:space="preserve"> of power” (Miller 75), Tom-all-</w:t>
      </w:r>
      <w:proofErr w:type="spellStart"/>
      <w:r w:rsidR="006114DE">
        <w:rPr>
          <w:rFonts w:ascii="Times New Roman" w:hAnsi="Times New Roman" w:cs="Times New Roman"/>
          <w:sz w:val="24"/>
          <w:szCs w:val="24"/>
        </w:rPr>
        <w:t>Alone’</w:t>
      </w:r>
      <w:r w:rsidR="003B4303">
        <w:rPr>
          <w:rFonts w:ascii="Times New Roman" w:hAnsi="Times New Roman" w:cs="Times New Roman"/>
          <w:sz w:val="24"/>
          <w:szCs w:val="24"/>
        </w:rPr>
        <w:t>s</w:t>
      </w:r>
      <w:proofErr w:type="spellEnd"/>
      <w:r w:rsidR="003B4303">
        <w:rPr>
          <w:rFonts w:ascii="Times New Roman" w:hAnsi="Times New Roman" w:cs="Times New Roman"/>
          <w:sz w:val="24"/>
          <w:szCs w:val="24"/>
        </w:rPr>
        <w:t xml:space="preserve"> </w:t>
      </w:r>
      <w:r w:rsidR="006114DE">
        <w:rPr>
          <w:rFonts w:ascii="Times New Roman" w:hAnsi="Times New Roman" w:cs="Times New Roman"/>
          <w:sz w:val="24"/>
          <w:szCs w:val="24"/>
        </w:rPr>
        <w:t>exist as a “conspicuous by-product of England’s [political] deadlock” (</w:t>
      </w:r>
      <w:proofErr w:type="spellStart"/>
      <w:r w:rsidR="006114DE">
        <w:rPr>
          <w:rFonts w:ascii="Times New Roman" w:hAnsi="Times New Roman" w:cs="Times New Roman"/>
          <w:sz w:val="24"/>
          <w:szCs w:val="24"/>
        </w:rPr>
        <w:t>Goodlad</w:t>
      </w:r>
      <w:proofErr w:type="spellEnd"/>
      <w:r w:rsidR="006114DE">
        <w:rPr>
          <w:rFonts w:ascii="Times New Roman" w:hAnsi="Times New Roman" w:cs="Times New Roman"/>
          <w:sz w:val="24"/>
          <w:szCs w:val="24"/>
        </w:rPr>
        <w:t xml:space="preserve"> 98).  While Bucket does possess “</w:t>
      </w:r>
      <w:r w:rsidR="007D25F6">
        <w:rPr>
          <w:rFonts w:ascii="Times New Roman" w:hAnsi="Times New Roman" w:cs="Times New Roman"/>
          <w:sz w:val="24"/>
          <w:szCs w:val="24"/>
        </w:rPr>
        <w:t>panop</w:t>
      </w:r>
      <w:r w:rsidR="006114DE">
        <w:rPr>
          <w:rFonts w:ascii="Times New Roman" w:hAnsi="Times New Roman" w:cs="Times New Roman"/>
          <w:sz w:val="24"/>
          <w:szCs w:val="24"/>
        </w:rPr>
        <w:t>tical knowledge” of Tom’s denizens</w:t>
      </w:r>
      <w:r w:rsidR="00BF346E">
        <w:rPr>
          <w:rFonts w:ascii="Times New Roman" w:hAnsi="Times New Roman" w:cs="Times New Roman"/>
          <w:sz w:val="24"/>
          <w:szCs w:val="24"/>
        </w:rPr>
        <w:t>,</w:t>
      </w:r>
      <w:r w:rsidR="006114DE">
        <w:rPr>
          <w:rFonts w:ascii="Times New Roman" w:hAnsi="Times New Roman" w:cs="Times New Roman"/>
          <w:sz w:val="24"/>
          <w:szCs w:val="24"/>
        </w:rPr>
        <w:t xml:space="preserve"> “his visible power to intimidate and coerce”</w:t>
      </w:r>
      <w:r w:rsidR="007D25F6">
        <w:rPr>
          <w:rFonts w:ascii="Times New Roman" w:hAnsi="Times New Roman" w:cs="Times New Roman"/>
          <w:sz w:val="24"/>
          <w:szCs w:val="24"/>
        </w:rPr>
        <w:t xml:space="preserve"> speaks more broadly of a failure inherent in the British political system during the writing of </w:t>
      </w:r>
      <w:r w:rsidR="007D25F6">
        <w:rPr>
          <w:rFonts w:ascii="Times New Roman" w:hAnsi="Times New Roman" w:cs="Times New Roman"/>
          <w:i/>
          <w:sz w:val="24"/>
          <w:szCs w:val="24"/>
        </w:rPr>
        <w:t>Bleak House</w:t>
      </w:r>
      <w:r w:rsidR="003B4303">
        <w:rPr>
          <w:rFonts w:ascii="Times New Roman" w:hAnsi="Times New Roman" w:cs="Times New Roman"/>
          <w:sz w:val="24"/>
          <w:szCs w:val="24"/>
        </w:rPr>
        <w:t>.  T</w:t>
      </w:r>
      <w:r w:rsidR="007D25F6">
        <w:rPr>
          <w:rFonts w:ascii="Times New Roman" w:hAnsi="Times New Roman" w:cs="Times New Roman"/>
          <w:sz w:val="24"/>
          <w:szCs w:val="24"/>
        </w:rPr>
        <w:t xml:space="preserve">hat is to say, instead of representing a dominating system of power and surveillance, Inspector Bucket “polices for the status quo ... bourgeois and aristocratic interest” </w:t>
      </w:r>
      <w:r w:rsidR="007D25F6">
        <w:rPr>
          <w:rFonts w:ascii="Times New Roman" w:hAnsi="Times New Roman" w:cs="Times New Roman"/>
          <w:sz w:val="24"/>
          <w:szCs w:val="24"/>
        </w:rPr>
        <w:lastRenderedPageBreak/>
        <w:t>(</w:t>
      </w:r>
      <w:proofErr w:type="spellStart"/>
      <w:r w:rsidR="007D25F6">
        <w:rPr>
          <w:rFonts w:ascii="Times New Roman" w:hAnsi="Times New Roman" w:cs="Times New Roman"/>
          <w:sz w:val="24"/>
          <w:szCs w:val="24"/>
        </w:rPr>
        <w:t>Goodlad</w:t>
      </w:r>
      <w:proofErr w:type="spellEnd"/>
      <w:r w:rsidR="007D25F6">
        <w:rPr>
          <w:rFonts w:ascii="Times New Roman" w:hAnsi="Times New Roman" w:cs="Times New Roman"/>
          <w:sz w:val="24"/>
          <w:szCs w:val="24"/>
        </w:rPr>
        <w:t xml:space="preserve"> 99).  </w:t>
      </w:r>
      <w:r w:rsidR="003B4303">
        <w:rPr>
          <w:rFonts w:ascii="Times New Roman" w:hAnsi="Times New Roman" w:cs="Times New Roman"/>
          <w:sz w:val="24"/>
          <w:szCs w:val="24"/>
        </w:rPr>
        <w:t xml:space="preserve">For </w:t>
      </w:r>
      <w:proofErr w:type="spellStart"/>
      <w:r w:rsidR="003B4303">
        <w:rPr>
          <w:rFonts w:ascii="Times New Roman" w:hAnsi="Times New Roman" w:cs="Times New Roman"/>
          <w:sz w:val="24"/>
          <w:szCs w:val="24"/>
        </w:rPr>
        <w:t>Goodlad</w:t>
      </w:r>
      <w:proofErr w:type="spellEnd"/>
      <w:r w:rsidR="003B4303">
        <w:rPr>
          <w:rFonts w:ascii="Times New Roman" w:hAnsi="Times New Roman" w:cs="Times New Roman"/>
          <w:sz w:val="24"/>
          <w:szCs w:val="24"/>
        </w:rPr>
        <w:t>,</w:t>
      </w:r>
      <w:r w:rsidR="007D25F6">
        <w:rPr>
          <w:rFonts w:ascii="Times New Roman" w:hAnsi="Times New Roman" w:cs="Times New Roman"/>
          <w:sz w:val="24"/>
          <w:szCs w:val="24"/>
        </w:rPr>
        <w:t xml:space="preserve"> this is especially clear in Dickens’</w:t>
      </w:r>
      <w:r w:rsidR="003B4303">
        <w:rPr>
          <w:rFonts w:ascii="Times New Roman" w:hAnsi="Times New Roman" w:cs="Times New Roman"/>
          <w:sz w:val="24"/>
          <w:szCs w:val="24"/>
        </w:rPr>
        <w:t xml:space="preserve"> painting of Chancery </w:t>
      </w:r>
      <w:r w:rsidR="007D25F6">
        <w:rPr>
          <w:rFonts w:ascii="Times New Roman" w:hAnsi="Times New Roman" w:cs="Times New Roman"/>
          <w:sz w:val="24"/>
          <w:szCs w:val="24"/>
        </w:rPr>
        <w:t>as an ineffective and “archaic”</w:t>
      </w:r>
      <w:r w:rsidR="003B4303">
        <w:rPr>
          <w:rFonts w:ascii="Times New Roman" w:hAnsi="Times New Roman" w:cs="Times New Roman"/>
          <w:sz w:val="24"/>
          <w:szCs w:val="24"/>
        </w:rPr>
        <w:t xml:space="preserve"> institution that wa</w:t>
      </w:r>
      <w:r w:rsidR="007D25F6">
        <w:rPr>
          <w:rFonts w:ascii="Times New Roman" w:hAnsi="Times New Roman" w:cs="Times New Roman"/>
          <w:sz w:val="24"/>
          <w:szCs w:val="24"/>
        </w:rPr>
        <w:t>s constantly stalled and unable to reach a judgment</w:t>
      </w:r>
      <w:r w:rsidR="003B4303">
        <w:rPr>
          <w:rFonts w:ascii="Times New Roman" w:hAnsi="Times New Roman" w:cs="Times New Roman"/>
          <w:sz w:val="24"/>
          <w:szCs w:val="24"/>
        </w:rPr>
        <w:t xml:space="preserve">.  She argues that through this portrayal Dickens was </w:t>
      </w:r>
      <w:r w:rsidR="007D25F6">
        <w:rPr>
          <w:rFonts w:ascii="Times New Roman" w:hAnsi="Times New Roman" w:cs="Times New Roman"/>
          <w:sz w:val="24"/>
          <w:szCs w:val="24"/>
        </w:rPr>
        <w:t>commenting on the deadlock present in the English political system</w:t>
      </w:r>
      <w:r w:rsidR="003B4303">
        <w:rPr>
          <w:rFonts w:ascii="Times New Roman" w:hAnsi="Times New Roman" w:cs="Times New Roman"/>
          <w:sz w:val="24"/>
          <w:szCs w:val="24"/>
        </w:rPr>
        <w:t xml:space="preserve"> instead of </w:t>
      </w:r>
      <w:r w:rsidR="00C75666">
        <w:rPr>
          <w:rFonts w:ascii="Times New Roman" w:hAnsi="Times New Roman" w:cs="Times New Roman"/>
          <w:sz w:val="24"/>
          <w:szCs w:val="24"/>
        </w:rPr>
        <w:t>portraying the invention of a</w:t>
      </w:r>
      <w:r w:rsidR="003B4303">
        <w:rPr>
          <w:rFonts w:ascii="Times New Roman" w:hAnsi="Times New Roman" w:cs="Times New Roman"/>
          <w:sz w:val="24"/>
          <w:szCs w:val="24"/>
        </w:rPr>
        <w:t xml:space="preserve"> modern bureaucratic organization</w:t>
      </w:r>
      <w:r w:rsidR="00C75666">
        <w:rPr>
          <w:rFonts w:ascii="Times New Roman" w:hAnsi="Times New Roman" w:cs="Times New Roman"/>
          <w:sz w:val="24"/>
          <w:szCs w:val="24"/>
        </w:rPr>
        <w:t xml:space="preserve">’s system of surveillance </w:t>
      </w:r>
      <w:r w:rsidR="003B4303">
        <w:rPr>
          <w:rFonts w:ascii="Times New Roman" w:hAnsi="Times New Roman" w:cs="Times New Roman"/>
          <w:sz w:val="24"/>
          <w:szCs w:val="24"/>
        </w:rPr>
        <w:t>(96)</w:t>
      </w:r>
      <w:r w:rsidR="007D25F6">
        <w:rPr>
          <w:rFonts w:ascii="Times New Roman" w:hAnsi="Times New Roman" w:cs="Times New Roman"/>
          <w:sz w:val="24"/>
          <w:szCs w:val="24"/>
        </w:rPr>
        <w:t>.</w:t>
      </w:r>
      <w:r w:rsidR="00C75666">
        <w:rPr>
          <w:rFonts w:ascii="Times New Roman" w:hAnsi="Times New Roman" w:cs="Times New Roman"/>
          <w:sz w:val="24"/>
          <w:szCs w:val="24"/>
        </w:rPr>
        <w:t xml:space="preserve">  While </w:t>
      </w:r>
      <w:proofErr w:type="spellStart"/>
      <w:r w:rsidR="00C75666">
        <w:rPr>
          <w:rFonts w:ascii="Times New Roman" w:hAnsi="Times New Roman" w:cs="Times New Roman"/>
          <w:sz w:val="24"/>
          <w:szCs w:val="24"/>
        </w:rPr>
        <w:t>Goodlad’s</w:t>
      </w:r>
      <w:proofErr w:type="spellEnd"/>
      <w:r w:rsidR="00C75666">
        <w:rPr>
          <w:rFonts w:ascii="Times New Roman" w:hAnsi="Times New Roman" w:cs="Times New Roman"/>
          <w:sz w:val="24"/>
          <w:szCs w:val="24"/>
        </w:rPr>
        <w:t xml:space="preserve"> arguments ar</w:t>
      </w:r>
      <w:r w:rsidR="00BF346E">
        <w:rPr>
          <w:rFonts w:ascii="Times New Roman" w:hAnsi="Times New Roman" w:cs="Times New Roman"/>
          <w:sz w:val="24"/>
          <w:szCs w:val="24"/>
        </w:rPr>
        <w:t>e true, one must ask,</w:t>
      </w:r>
      <w:r w:rsidR="00C75666">
        <w:rPr>
          <w:rFonts w:ascii="Times New Roman" w:hAnsi="Times New Roman" w:cs="Times New Roman"/>
          <w:sz w:val="24"/>
          <w:szCs w:val="24"/>
        </w:rPr>
        <w:t xml:space="preserve"> how is it that these symbols of deadlock – Chancery and Tom-all-</w:t>
      </w:r>
      <w:proofErr w:type="spellStart"/>
      <w:r w:rsidR="00C75666">
        <w:rPr>
          <w:rFonts w:ascii="Times New Roman" w:hAnsi="Times New Roman" w:cs="Times New Roman"/>
          <w:sz w:val="24"/>
          <w:szCs w:val="24"/>
        </w:rPr>
        <w:t>Alone’s</w:t>
      </w:r>
      <w:proofErr w:type="spellEnd"/>
      <w:r w:rsidR="00C75666">
        <w:rPr>
          <w:rFonts w:ascii="Times New Roman" w:hAnsi="Times New Roman" w:cs="Times New Roman"/>
          <w:sz w:val="24"/>
          <w:szCs w:val="24"/>
        </w:rPr>
        <w:t xml:space="preserve"> – remain deadlocked?  How is it that the Detective Police and the Court of Chancery continue to maintain their power while the political system remains in this state of deadlock?  </w:t>
      </w:r>
      <w:r w:rsidR="00796D9B">
        <w:rPr>
          <w:rFonts w:ascii="Times New Roman" w:hAnsi="Times New Roman" w:cs="Times New Roman"/>
          <w:sz w:val="24"/>
          <w:szCs w:val="24"/>
        </w:rPr>
        <w:t>For</w:t>
      </w:r>
      <w:r w:rsidR="00BF346E">
        <w:rPr>
          <w:rFonts w:ascii="Times New Roman" w:hAnsi="Times New Roman" w:cs="Times New Roman"/>
          <w:sz w:val="24"/>
          <w:szCs w:val="24"/>
        </w:rPr>
        <w:t xml:space="preserve"> each question,</w:t>
      </w:r>
      <w:r w:rsidR="00C75666">
        <w:rPr>
          <w:rFonts w:ascii="Times New Roman" w:hAnsi="Times New Roman" w:cs="Times New Roman"/>
          <w:sz w:val="24"/>
          <w:szCs w:val="24"/>
        </w:rPr>
        <w:t xml:space="preserve"> the answer is surveillance.  </w:t>
      </w:r>
    </w:p>
    <w:p w:rsidR="00600C9B" w:rsidRDefault="00C75666" w:rsidP="00A156F4">
      <w:pPr>
        <w:ind w:firstLine="720"/>
        <w:rPr>
          <w:rFonts w:ascii="Times New Roman" w:hAnsi="Times New Roman" w:cs="Times New Roman"/>
          <w:sz w:val="24"/>
          <w:szCs w:val="24"/>
        </w:rPr>
      </w:pPr>
      <w:r>
        <w:rPr>
          <w:rFonts w:ascii="Times New Roman" w:hAnsi="Times New Roman" w:cs="Times New Roman"/>
          <w:sz w:val="24"/>
          <w:szCs w:val="24"/>
        </w:rPr>
        <w:t xml:space="preserve">To </w:t>
      </w:r>
      <w:r w:rsidR="00796D9B">
        <w:rPr>
          <w:rFonts w:ascii="Times New Roman" w:hAnsi="Times New Roman" w:cs="Times New Roman"/>
          <w:sz w:val="24"/>
          <w:szCs w:val="24"/>
        </w:rPr>
        <w:t>illustrate</w:t>
      </w:r>
      <w:r>
        <w:rPr>
          <w:rFonts w:ascii="Times New Roman" w:hAnsi="Times New Roman" w:cs="Times New Roman"/>
          <w:sz w:val="24"/>
          <w:szCs w:val="24"/>
        </w:rPr>
        <w:t xml:space="preserve"> this point let us </w:t>
      </w:r>
      <w:r w:rsidR="00BF346E">
        <w:rPr>
          <w:rFonts w:ascii="Times New Roman" w:hAnsi="Times New Roman" w:cs="Times New Roman"/>
          <w:sz w:val="24"/>
          <w:szCs w:val="24"/>
        </w:rPr>
        <w:t>pursue</w:t>
      </w:r>
      <w:r w:rsidR="005B5A98">
        <w:rPr>
          <w:rFonts w:ascii="Times New Roman" w:hAnsi="Times New Roman" w:cs="Times New Roman"/>
          <w:sz w:val="24"/>
          <w:szCs w:val="24"/>
        </w:rPr>
        <w:t xml:space="preserve"> a seemingly unrelated question: who owns </w:t>
      </w:r>
      <w:proofErr w:type="gramStart"/>
      <w:r w:rsidR="005B5A98">
        <w:rPr>
          <w:rFonts w:ascii="Times New Roman" w:hAnsi="Times New Roman" w:cs="Times New Roman"/>
          <w:sz w:val="24"/>
          <w:szCs w:val="24"/>
        </w:rPr>
        <w:t>Tom-all-</w:t>
      </w:r>
      <w:proofErr w:type="spellStart"/>
      <w:r w:rsidR="005B5A98">
        <w:rPr>
          <w:rFonts w:ascii="Times New Roman" w:hAnsi="Times New Roman" w:cs="Times New Roman"/>
          <w:sz w:val="24"/>
          <w:szCs w:val="24"/>
        </w:rPr>
        <w:t>Alone’s</w:t>
      </w:r>
      <w:proofErr w:type="spellEnd"/>
      <w:proofErr w:type="gramEnd"/>
      <w:r w:rsidR="005B5A98">
        <w:rPr>
          <w:rFonts w:ascii="Times New Roman" w:hAnsi="Times New Roman" w:cs="Times New Roman"/>
          <w:sz w:val="24"/>
          <w:szCs w:val="24"/>
        </w:rPr>
        <w:t xml:space="preserve">?  First, let us </w:t>
      </w:r>
      <w:r w:rsidR="00CE1979">
        <w:rPr>
          <w:rFonts w:ascii="Times New Roman" w:hAnsi="Times New Roman" w:cs="Times New Roman"/>
          <w:sz w:val="24"/>
          <w:szCs w:val="24"/>
        </w:rPr>
        <w:t xml:space="preserve">consider </w:t>
      </w:r>
      <w:r>
        <w:rPr>
          <w:rFonts w:ascii="Times New Roman" w:hAnsi="Times New Roman" w:cs="Times New Roman"/>
          <w:sz w:val="24"/>
          <w:szCs w:val="24"/>
        </w:rPr>
        <w:t xml:space="preserve">a remark made by John </w:t>
      </w:r>
      <w:proofErr w:type="spellStart"/>
      <w:r>
        <w:rPr>
          <w:rFonts w:ascii="Times New Roman" w:hAnsi="Times New Roman" w:cs="Times New Roman"/>
          <w:sz w:val="24"/>
          <w:szCs w:val="24"/>
        </w:rPr>
        <w:t>Jarndyce</w:t>
      </w:r>
      <w:proofErr w:type="spellEnd"/>
      <w:r>
        <w:rPr>
          <w:rFonts w:ascii="Times New Roman" w:hAnsi="Times New Roman" w:cs="Times New Roman"/>
          <w:sz w:val="24"/>
          <w:szCs w:val="24"/>
        </w:rPr>
        <w:t xml:space="preserve"> to Esther regarding a piece o</w:t>
      </w:r>
      <w:r w:rsidR="00796D9B">
        <w:rPr>
          <w:rFonts w:ascii="Times New Roman" w:hAnsi="Times New Roman" w:cs="Times New Roman"/>
          <w:sz w:val="24"/>
          <w:szCs w:val="24"/>
        </w:rPr>
        <w:t>f property caught-up in the</w:t>
      </w:r>
      <w:r w:rsidR="00CE1979">
        <w:rPr>
          <w:rFonts w:ascii="Times New Roman" w:hAnsi="Times New Roman" w:cs="Times New Roman"/>
          <w:sz w:val="24"/>
          <w:szCs w:val="24"/>
        </w:rPr>
        <w:t>ir Chancery</w:t>
      </w:r>
      <w:r w:rsidR="00796D9B">
        <w:rPr>
          <w:rFonts w:ascii="Times New Roman" w:hAnsi="Times New Roman" w:cs="Times New Roman"/>
          <w:sz w:val="24"/>
          <w:szCs w:val="24"/>
        </w:rPr>
        <w:t xml:space="preserve"> suit.  </w:t>
      </w:r>
      <w:proofErr w:type="spellStart"/>
      <w:r w:rsidR="00B90833">
        <w:rPr>
          <w:rFonts w:ascii="Times New Roman" w:hAnsi="Times New Roman" w:cs="Times New Roman"/>
          <w:sz w:val="24"/>
          <w:szCs w:val="24"/>
        </w:rPr>
        <w:t>Jarndyce</w:t>
      </w:r>
      <w:proofErr w:type="spellEnd"/>
      <w:r w:rsidR="00B90833">
        <w:rPr>
          <w:rFonts w:ascii="Times New Roman" w:hAnsi="Times New Roman" w:cs="Times New Roman"/>
          <w:sz w:val="24"/>
          <w:szCs w:val="24"/>
        </w:rPr>
        <w:t xml:space="preserve"> tells Esther:</w:t>
      </w:r>
    </w:p>
    <w:p w:rsidR="00B90833" w:rsidRPr="00C75666" w:rsidRDefault="00CE1979" w:rsidP="00A156F4">
      <w:pPr>
        <w:ind w:left="720"/>
        <w:rPr>
          <w:rFonts w:ascii="Times New Roman" w:hAnsi="Times New Roman" w:cs="Times New Roman"/>
          <w:sz w:val="24"/>
          <w:szCs w:val="24"/>
        </w:rPr>
      </w:pPr>
      <w:proofErr w:type="gramStart"/>
      <w:r>
        <w:rPr>
          <w:rFonts w:ascii="Times New Roman" w:hAnsi="Times New Roman" w:cs="Times New Roman"/>
          <w:sz w:val="24"/>
          <w:szCs w:val="24"/>
        </w:rPr>
        <w:t>t</w:t>
      </w:r>
      <w:r w:rsidR="00B90833">
        <w:rPr>
          <w:rFonts w:ascii="Times New Roman" w:hAnsi="Times New Roman" w:cs="Times New Roman"/>
          <w:sz w:val="24"/>
          <w:szCs w:val="24"/>
        </w:rPr>
        <w:t>here is, in that city of London there, some property of ours, which is much at this day what Bleak House was then, --</w:t>
      </w:r>
      <w:r>
        <w:rPr>
          <w:rFonts w:ascii="Times New Roman" w:hAnsi="Times New Roman" w:cs="Times New Roman"/>
          <w:sz w:val="24"/>
          <w:szCs w:val="24"/>
        </w:rPr>
        <w:t xml:space="preserve"> </w:t>
      </w:r>
      <w:r w:rsidR="00B90833">
        <w:rPr>
          <w:rFonts w:ascii="Times New Roman" w:hAnsi="Times New Roman" w:cs="Times New Roman"/>
          <w:sz w:val="24"/>
          <w:szCs w:val="24"/>
        </w:rPr>
        <w:t xml:space="preserve">I say property of ours, meaning of the Suit’s, but I ought to call it the property of Costs; for Costs is the only power on Earth that will ever get anything out of it now, or will ever know it for anything but an eyesore and a </w:t>
      </w:r>
      <w:proofErr w:type="spellStart"/>
      <w:r w:rsidR="00B90833">
        <w:rPr>
          <w:rFonts w:ascii="Times New Roman" w:hAnsi="Times New Roman" w:cs="Times New Roman"/>
          <w:sz w:val="24"/>
          <w:szCs w:val="24"/>
        </w:rPr>
        <w:t>heartsore</w:t>
      </w:r>
      <w:proofErr w:type="spellEnd"/>
      <w:r w:rsidR="00B90833">
        <w:rPr>
          <w:rFonts w:ascii="Times New Roman" w:hAnsi="Times New Roman" w:cs="Times New Roman"/>
          <w:sz w:val="24"/>
          <w:szCs w:val="24"/>
        </w:rPr>
        <w:t>.</w:t>
      </w:r>
      <w:proofErr w:type="gramEnd"/>
      <w:r w:rsidR="00B90833">
        <w:rPr>
          <w:rFonts w:ascii="Times New Roman" w:hAnsi="Times New Roman" w:cs="Times New Roman"/>
          <w:sz w:val="24"/>
          <w:szCs w:val="24"/>
        </w:rPr>
        <w:t xml:space="preserve">  </w:t>
      </w:r>
      <w:proofErr w:type="gramStart"/>
      <w:r w:rsidR="00B90833">
        <w:rPr>
          <w:rFonts w:ascii="Times New Roman" w:hAnsi="Times New Roman" w:cs="Times New Roman"/>
          <w:sz w:val="24"/>
          <w:szCs w:val="24"/>
        </w:rPr>
        <w:t>It is a street of perishing blind houses, with their eyes stones out; glass a pane of glass, without so much as a window-frame, with the bare blank shutters tumbling from their hinges and falling asunder; the iron rails peeling away in flakes rust; the chimneys sinking in; the stone steps to every door (and every door might be Death’s Door) turning stagnant green; the very crutches on which the ruins are propped, decaying.</w:t>
      </w:r>
      <w:proofErr w:type="gramEnd"/>
      <w:r w:rsidR="00B90833">
        <w:rPr>
          <w:rFonts w:ascii="Times New Roman" w:hAnsi="Times New Roman" w:cs="Times New Roman"/>
          <w:sz w:val="24"/>
          <w:szCs w:val="24"/>
        </w:rPr>
        <w:t xml:space="preserve"> </w:t>
      </w:r>
      <w:proofErr w:type="gramStart"/>
      <w:r w:rsidR="00B90833">
        <w:rPr>
          <w:rFonts w:ascii="Times New Roman" w:hAnsi="Times New Roman" w:cs="Times New Roman"/>
          <w:sz w:val="24"/>
          <w:szCs w:val="24"/>
        </w:rPr>
        <w:t>(117-18).</w:t>
      </w:r>
      <w:proofErr w:type="gramEnd"/>
    </w:p>
    <w:p w:rsidR="002E5767" w:rsidRDefault="009E5ED2" w:rsidP="00A156F4">
      <w:pPr>
        <w:rPr>
          <w:rFonts w:ascii="Times New Roman" w:hAnsi="Times New Roman" w:cs="Times New Roman"/>
          <w:sz w:val="24"/>
          <w:szCs w:val="24"/>
        </w:rPr>
      </w:pPr>
      <w:r>
        <w:rPr>
          <w:rFonts w:ascii="Times New Roman" w:hAnsi="Times New Roman" w:cs="Times New Roman"/>
          <w:sz w:val="24"/>
          <w:szCs w:val="24"/>
        </w:rPr>
        <w:t xml:space="preserve">The urban location described by </w:t>
      </w:r>
      <w:proofErr w:type="spellStart"/>
      <w:r>
        <w:rPr>
          <w:rFonts w:ascii="Times New Roman" w:hAnsi="Times New Roman" w:cs="Times New Roman"/>
          <w:sz w:val="24"/>
          <w:szCs w:val="24"/>
        </w:rPr>
        <w:t>Jarndyce</w:t>
      </w:r>
      <w:proofErr w:type="spellEnd"/>
      <w:r>
        <w:rPr>
          <w:rFonts w:ascii="Times New Roman" w:hAnsi="Times New Roman" w:cs="Times New Roman"/>
          <w:sz w:val="24"/>
          <w:szCs w:val="24"/>
        </w:rPr>
        <w:t xml:space="preserve"> here could </w:t>
      </w:r>
      <w:r w:rsidR="00BF346E">
        <w:rPr>
          <w:rFonts w:ascii="Times New Roman" w:hAnsi="Times New Roman" w:cs="Times New Roman"/>
          <w:sz w:val="24"/>
          <w:szCs w:val="24"/>
        </w:rPr>
        <w:t>be Tom-all-</w:t>
      </w:r>
      <w:proofErr w:type="spellStart"/>
      <w:r w:rsidR="00BF346E">
        <w:rPr>
          <w:rFonts w:ascii="Times New Roman" w:hAnsi="Times New Roman" w:cs="Times New Roman"/>
          <w:sz w:val="24"/>
          <w:szCs w:val="24"/>
        </w:rPr>
        <w:t>Alone’s</w:t>
      </w:r>
      <w:proofErr w:type="spellEnd"/>
      <w:r w:rsidR="00BF346E">
        <w:rPr>
          <w:rFonts w:ascii="Times New Roman" w:hAnsi="Times New Roman" w:cs="Times New Roman"/>
          <w:sz w:val="24"/>
          <w:szCs w:val="24"/>
        </w:rPr>
        <w:t>, and the anonymous narrator following a description of Jo’s home strengthens this idea</w:t>
      </w:r>
      <w:r>
        <w:rPr>
          <w:rFonts w:ascii="Times New Roman" w:hAnsi="Times New Roman" w:cs="Times New Roman"/>
          <w:sz w:val="24"/>
          <w:szCs w:val="24"/>
        </w:rPr>
        <w:t>: “</w:t>
      </w:r>
      <w:r w:rsidR="000912C6">
        <w:rPr>
          <w:rFonts w:ascii="Times New Roman" w:hAnsi="Times New Roman" w:cs="Times New Roman"/>
          <w:sz w:val="24"/>
          <w:szCs w:val="24"/>
        </w:rPr>
        <w:t xml:space="preserve">this desirable property is in </w:t>
      </w:r>
      <w:r w:rsidR="000912C6">
        <w:rPr>
          <w:rFonts w:ascii="Times New Roman" w:hAnsi="Times New Roman" w:cs="Times New Roman"/>
          <w:sz w:val="24"/>
          <w:szCs w:val="24"/>
        </w:rPr>
        <w:lastRenderedPageBreak/>
        <w:t xml:space="preserve">Chancery, of course,” this is then followed by a suggestion that the </w:t>
      </w:r>
      <w:r w:rsidR="00BF346E">
        <w:rPr>
          <w:rFonts w:ascii="Times New Roman" w:hAnsi="Times New Roman" w:cs="Times New Roman"/>
          <w:sz w:val="24"/>
          <w:szCs w:val="24"/>
        </w:rPr>
        <w:t>“</w:t>
      </w:r>
      <w:r w:rsidR="000912C6">
        <w:rPr>
          <w:rFonts w:ascii="Times New Roman" w:hAnsi="Times New Roman" w:cs="Times New Roman"/>
          <w:sz w:val="24"/>
          <w:szCs w:val="24"/>
        </w:rPr>
        <w:t>Tom</w:t>
      </w:r>
      <w:r w:rsidR="00BF346E">
        <w:rPr>
          <w:rFonts w:ascii="Times New Roman" w:hAnsi="Times New Roman" w:cs="Times New Roman"/>
          <w:sz w:val="24"/>
          <w:szCs w:val="24"/>
        </w:rPr>
        <w:t>”</w:t>
      </w:r>
      <w:r w:rsidR="000912C6">
        <w:rPr>
          <w:rFonts w:ascii="Times New Roman" w:hAnsi="Times New Roman" w:cs="Times New Roman"/>
          <w:sz w:val="24"/>
          <w:szCs w:val="24"/>
        </w:rPr>
        <w:t xml:space="preserve"> of Tom-all-</w:t>
      </w:r>
      <w:proofErr w:type="spellStart"/>
      <w:r w:rsidR="000912C6">
        <w:rPr>
          <w:rFonts w:ascii="Times New Roman" w:hAnsi="Times New Roman" w:cs="Times New Roman"/>
          <w:sz w:val="24"/>
          <w:szCs w:val="24"/>
        </w:rPr>
        <w:t>Alone’s</w:t>
      </w:r>
      <w:proofErr w:type="spellEnd"/>
      <w:r w:rsidR="000912C6">
        <w:rPr>
          <w:rFonts w:ascii="Times New Roman" w:hAnsi="Times New Roman" w:cs="Times New Roman"/>
          <w:sz w:val="24"/>
          <w:szCs w:val="24"/>
        </w:rPr>
        <w:t xml:space="preserve"> is the “original plaintiff or defendant in </w:t>
      </w:r>
      <w:proofErr w:type="spellStart"/>
      <w:r w:rsidR="000912C6">
        <w:rPr>
          <w:rFonts w:ascii="Times New Roman" w:hAnsi="Times New Roman" w:cs="Times New Roman"/>
          <w:sz w:val="24"/>
          <w:szCs w:val="24"/>
        </w:rPr>
        <w:t>Jarndyce</w:t>
      </w:r>
      <w:proofErr w:type="spellEnd"/>
      <w:r w:rsidR="000912C6">
        <w:rPr>
          <w:rFonts w:ascii="Times New Roman" w:hAnsi="Times New Roman" w:cs="Times New Roman"/>
          <w:sz w:val="24"/>
          <w:szCs w:val="24"/>
        </w:rPr>
        <w:t xml:space="preserve"> and </w:t>
      </w:r>
      <w:proofErr w:type="spellStart"/>
      <w:r w:rsidR="000912C6">
        <w:rPr>
          <w:rFonts w:ascii="Times New Roman" w:hAnsi="Times New Roman" w:cs="Times New Roman"/>
          <w:sz w:val="24"/>
          <w:szCs w:val="24"/>
        </w:rPr>
        <w:t>Jarndyce</w:t>
      </w:r>
      <w:proofErr w:type="spellEnd"/>
      <w:r w:rsidR="000912C6">
        <w:rPr>
          <w:rFonts w:ascii="Times New Roman" w:hAnsi="Times New Roman" w:cs="Times New Roman"/>
          <w:sz w:val="24"/>
          <w:szCs w:val="24"/>
        </w:rPr>
        <w:t>” (257).</w:t>
      </w:r>
      <w:r w:rsidR="00705A8B">
        <w:rPr>
          <w:rFonts w:ascii="Times New Roman" w:hAnsi="Times New Roman" w:cs="Times New Roman"/>
          <w:sz w:val="24"/>
          <w:szCs w:val="24"/>
        </w:rPr>
        <w:t xml:space="preserve">  </w:t>
      </w:r>
      <w:r w:rsidR="00CE1979">
        <w:rPr>
          <w:rFonts w:ascii="Times New Roman" w:hAnsi="Times New Roman" w:cs="Times New Roman"/>
          <w:sz w:val="24"/>
          <w:szCs w:val="24"/>
        </w:rPr>
        <w:t xml:space="preserve">If the property </w:t>
      </w:r>
      <w:proofErr w:type="gramStart"/>
      <w:r w:rsidR="00CE1979">
        <w:rPr>
          <w:rFonts w:ascii="Times New Roman" w:hAnsi="Times New Roman" w:cs="Times New Roman"/>
          <w:sz w:val="24"/>
          <w:szCs w:val="24"/>
        </w:rPr>
        <w:t>was</w:t>
      </w:r>
      <w:proofErr w:type="gramEnd"/>
      <w:r w:rsidR="00CE1979">
        <w:rPr>
          <w:rFonts w:ascii="Times New Roman" w:hAnsi="Times New Roman" w:cs="Times New Roman"/>
          <w:sz w:val="24"/>
          <w:szCs w:val="24"/>
        </w:rPr>
        <w:t xml:space="preserve"> once </w:t>
      </w:r>
      <w:proofErr w:type="spellStart"/>
      <w:r w:rsidR="00CE1979">
        <w:rPr>
          <w:rFonts w:ascii="Times New Roman" w:hAnsi="Times New Roman" w:cs="Times New Roman"/>
          <w:sz w:val="24"/>
          <w:szCs w:val="24"/>
        </w:rPr>
        <w:t>Jarndyce’s</w:t>
      </w:r>
      <w:proofErr w:type="spellEnd"/>
      <w:r w:rsidR="00CE1979">
        <w:rPr>
          <w:rFonts w:ascii="Times New Roman" w:hAnsi="Times New Roman" w:cs="Times New Roman"/>
          <w:sz w:val="24"/>
          <w:szCs w:val="24"/>
        </w:rPr>
        <w:t xml:space="preserve"> hardly matters, because the narrator tells us that it has fallen into the possession of Chancery, thus making the state itself the owner of the property.  As we have seen, this </w:t>
      </w:r>
      <w:proofErr w:type="gramStart"/>
      <w:r w:rsidR="00CE1979">
        <w:rPr>
          <w:rFonts w:ascii="Times New Roman" w:hAnsi="Times New Roman" w:cs="Times New Roman"/>
          <w:sz w:val="24"/>
          <w:szCs w:val="24"/>
        </w:rPr>
        <w:t>is an area that</w:t>
      </w:r>
      <w:proofErr w:type="gramEnd"/>
      <w:r w:rsidR="00CE1979">
        <w:rPr>
          <w:rFonts w:ascii="Times New Roman" w:hAnsi="Times New Roman" w:cs="Times New Roman"/>
          <w:sz w:val="24"/>
          <w:szCs w:val="24"/>
        </w:rPr>
        <w:t xml:space="preserve"> is</w:t>
      </w:r>
      <w:r w:rsidR="00705A8B">
        <w:rPr>
          <w:rFonts w:ascii="Times New Roman" w:hAnsi="Times New Roman" w:cs="Times New Roman"/>
          <w:sz w:val="24"/>
          <w:szCs w:val="24"/>
        </w:rPr>
        <w:t xml:space="preserve"> also well known by the Police (as shown by Inspector Bucket’s familiarity with its denizens).  It is therefore reasonable to suggest that i</w:t>
      </w:r>
      <w:r w:rsidR="00C20B32">
        <w:rPr>
          <w:rFonts w:ascii="Times New Roman" w:hAnsi="Times New Roman" w:cs="Times New Roman"/>
          <w:sz w:val="24"/>
          <w:szCs w:val="24"/>
        </w:rPr>
        <w:t xml:space="preserve">n </w:t>
      </w:r>
      <w:r w:rsidR="00C20B32">
        <w:rPr>
          <w:rFonts w:ascii="Times New Roman" w:hAnsi="Times New Roman" w:cs="Times New Roman"/>
          <w:i/>
          <w:sz w:val="24"/>
          <w:szCs w:val="24"/>
        </w:rPr>
        <w:t xml:space="preserve">Bleak House, </w:t>
      </w:r>
      <w:r w:rsidR="000912C6">
        <w:rPr>
          <w:rFonts w:ascii="Times New Roman" w:hAnsi="Times New Roman" w:cs="Times New Roman"/>
          <w:sz w:val="24"/>
          <w:szCs w:val="24"/>
        </w:rPr>
        <w:t>Tom’</w:t>
      </w:r>
      <w:r w:rsidR="00C20B32">
        <w:rPr>
          <w:rFonts w:ascii="Times New Roman" w:hAnsi="Times New Roman" w:cs="Times New Roman"/>
          <w:sz w:val="24"/>
          <w:szCs w:val="24"/>
        </w:rPr>
        <w:t xml:space="preserve">s exists </w:t>
      </w:r>
      <w:r w:rsidR="000912C6">
        <w:rPr>
          <w:rFonts w:ascii="Times New Roman" w:hAnsi="Times New Roman" w:cs="Times New Roman"/>
          <w:sz w:val="24"/>
          <w:szCs w:val="24"/>
        </w:rPr>
        <w:t>a</w:t>
      </w:r>
      <w:r w:rsidR="00C20B32">
        <w:rPr>
          <w:rFonts w:ascii="Times New Roman" w:hAnsi="Times New Roman" w:cs="Times New Roman"/>
          <w:sz w:val="24"/>
          <w:szCs w:val="24"/>
        </w:rPr>
        <w:t xml:space="preserve">s a site of </w:t>
      </w:r>
      <w:r w:rsidR="000912C6">
        <w:rPr>
          <w:rFonts w:ascii="Times New Roman" w:hAnsi="Times New Roman" w:cs="Times New Roman"/>
          <w:sz w:val="24"/>
          <w:szCs w:val="24"/>
        </w:rPr>
        <w:t>surveillance</w:t>
      </w:r>
      <w:r w:rsidR="00C20B32">
        <w:rPr>
          <w:rFonts w:ascii="Times New Roman" w:hAnsi="Times New Roman" w:cs="Times New Roman"/>
          <w:sz w:val="24"/>
          <w:szCs w:val="24"/>
        </w:rPr>
        <w:t xml:space="preserve"> perfected, even if it also serves to enhance the sanitation plot outlined by </w:t>
      </w:r>
      <w:proofErr w:type="spellStart"/>
      <w:r w:rsidR="00C20B32">
        <w:rPr>
          <w:rFonts w:ascii="Times New Roman" w:hAnsi="Times New Roman" w:cs="Times New Roman"/>
          <w:sz w:val="24"/>
          <w:szCs w:val="24"/>
        </w:rPr>
        <w:t>Goodlad</w:t>
      </w:r>
      <w:proofErr w:type="spellEnd"/>
      <w:r w:rsidR="00C20B32">
        <w:rPr>
          <w:rFonts w:ascii="Times New Roman" w:hAnsi="Times New Roman" w:cs="Times New Roman"/>
          <w:sz w:val="24"/>
          <w:szCs w:val="24"/>
        </w:rPr>
        <w:t xml:space="preserve">.  </w:t>
      </w:r>
      <w:proofErr w:type="gramStart"/>
      <w:r w:rsidR="00C20B32">
        <w:rPr>
          <w:rFonts w:ascii="Times New Roman" w:hAnsi="Times New Roman" w:cs="Times New Roman"/>
          <w:sz w:val="24"/>
          <w:szCs w:val="24"/>
        </w:rPr>
        <w:t>O</w:t>
      </w:r>
      <w:r w:rsidR="000912C6">
        <w:rPr>
          <w:rFonts w:ascii="Times New Roman" w:hAnsi="Times New Roman" w:cs="Times New Roman"/>
          <w:sz w:val="24"/>
          <w:szCs w:val="24"/>
        </w:rPr>
        <w:t>wned by the court and policed by its supernumeraries, all its denizens –</w:t>
      </w:r>
      <w:r w:rsidR="00C20B32" w:rsidRPr="00C20B32">
        <w:t xml:space="preserve"> </w:t>
      </w:r>
      <w:r w:rsidR="00C20B32" w:rsidRPr="00C20B32">
        <w:rPr>
          <w:rFonts w:ascii="Times New Roman" w:hAnsi="Times New Roman" w:cs="Times New Roman"/>
          <w:sz w:val="24"/>
          <w:szCs w:val="24"/>
        </w:rPr>
        <w:t xml:space="preserve">whether </w:t>
      </w:r>
      <w:r w:rsidR="000912C6">
        <w:rPr>
          <w:rFonts w:ascii="Times New Roman" w:hAnsi="Times New Roman" w:cs="Times New Roman"/>
          <w:sz w:val="24"/>
          <w:szCs w:val="24"/>
        </w:rPr>
        <w:t>fearful of the police because of the</w:t>
      </w:r>
      <w:r w:rsidR="00C20B32">
        <w:rPr>
          <w:rFonts w:ascii="Times New Roman" w:hAnsi="Times New Roman" w:cs="Times New Roman"/>
          <w:sz w:val="24"/>
          <w:szCs w:val="24"/>
        </w:rPr>
        <w:t xml:space="preserve">ir ability to intimidate, </w:t>
      </w:r>
      <w:r w:rsidR="000912C6">
        <w:rPr>
          <w:rFonts w:ascii="Times New Roman" w:hAnsi="Times New Roman" w:cs="Times New Roman"/>
          <w:sz w:val="24"/>
          <w:szCs w:val="24"/>
        </w:rPr>
        <w:t xml:space="preserve">or </w:t>
      </w:r>
      <w:r w:rsidR="00C20B32">
        <w:rPr>
          <w:rFonts w:ascii="Times New Roman" w:hAnsi="Times New Roman" w:cs="Times New Roman"/>
          <w:sz w:val="24"/>
          <w:szCs w:val="24"/>
        </w:rPr>
        <w:t xml:space="preserve">because of </w:t>
      </w:r>
      <w:r w:rsidR="00BE3B7A">
        <w:rPr>
          <w:rFonts w:ascii="Times New Roman" w:hAnsi="Times New Roman" w:cs="Times New Roman"/>
          <w:sz w:val="24"/>
          <w:szCs w:val="24"/>
        </w:rPr>
        <w:t xml:space="preserve">their </w:t>
      </w:r>
      <w:r w:rsidR="000912C6">
        <w:rPr>
          <w:rFonts w:ascii="Times New Roman" w:hAnsi="Times New Roman" w:cs="Times New Roman"/>
          <w:sz w:val="24"/>
          <w:szCs w:val="24"/>
        </w:rPr>
        <w:t>panoptical</w:t>
      </w:r>
      <w:r w:rsidR="00BE3B7A">
        <w:rPr>
          <w:rFonts w:ascii="Times New Roman" w:hAnsi="Times New Roman" w:cs="Times New Roman"/>
          <w:sz w:val="24"/>
          <w:szCs w:val="24"/>
        </w:rPr>
        <w:t xml:space="preserve"> knowledge of the denizens’</w:t>
      </w:r>
      <w:r w:rsidR="000912C6">
        <w:rPr>
          <w:rFonts w:ascii="Times New Roman" w:hAnsi="Times New Roman" w:cs="Times New Roman"/>
          <w:sz w:val="24"/>
          <w:szCs w:val="24"/>
        </w:rPr>
        <w:t xml:space="preserve"> activities – are placed into “a power situation of which they themselves are the bearers” of </w:t>
      </w:r>
      <w:r w:rsidR="00BE3B7A">
        <w:rPr>
          <w:rFonts w:ascii="Times New Roman" w:hAnsi="Times New Roman" w:cs="Times New Roman"/>
          <w:sz w:val="24"/>
          <w:szCs w:val="24"/>
        </w:rPr>
        <w:t>“a state of conscious and permanent visibility</w:t>
      </w:r>
      <w:r w:rsidR="00C20B32">
        <w:rPr>
          <w:rFonts w:ascii="Times New Roman" w:hAnsi="Times New Roman" w:cs="Times New Roman"/>
          <w:sz w:val="24"/>
          <w:szCs w:val="24"/>
        </w:rPr>
        <w:t xml:space="preserve"> that assure ...</w:t>
      </w:r>
      <w:r w:rsidR="00BE3B7A">
        <w:rPr>
          <w:rFonts w:ascii="Times New Roman" w:hAnsi="Times New Roman" w:cs="Times New Roman"/>
          <w:sz w:val="24"/>
          <w:szCs w:val="24"/>
        </w:rPr>
        <w:t xml:space="preserve"> automatic functioning of power” </w:t>
      </w:r>
      <w:r w:rsidR="000912C6">
        <w:rPr>
          <w:rFonts w:ascii="Times New Roman" w:hAnsi="Times New Roman" w:cs="Times New Roman"/>
          <w:sz w:val="24"/>
          <w:szCs w:val="24"/>
        </w:rPr>
        <w:t>(</w:t>
      </w:r>
      <w:r w:rsidR="00C20B32">
        <w:rPr>
          <w:rFonts w:ascii="Times New Roman" w:hAnsi="Times New Roman" w:cs="Times New Roman"/>
          <w:sz w:val="24"/>
          <w:szCs w:val="24"/>
        </w:rPr>
        <w:t>Foucault</w:t>
      </w:r>
      <w:r w:rsidR="000912C6">
        <w:rPr>
          <w:rFonts w:ascii="Times New Roman" w:hAnsi="Times New Roman" w:cs="Times New Roman"/>
          <w:sz w:val="24"/>
          <w:szCs w:val="24"/>
        </w:rPr>
        <w:t xml:space="preserve"> 200).</w:t>
      </w:r>
      <w:proofErr w:type="gramEnd"/>
      <w:r w:rsidR="00C20B32">
        <w:rPr>
          <w:rFonts w:ascii="Times New Roman" w:hAnsi="Times New Roman" w:cs="Times New Roman"/>
          <w:sz w:val="24"/>
          <w:szCs w:val="24"/>
        </w:rPr>
        <w:t xml:space="preserve">  </w:t>
      </w:r>
      <w:r w:rsidR="00705A8B">
        <w:rPr>
          <w:rFonts w:ascii="Times New Roman" w:hAnsi="Times New Roman" w:cs="Times New Roman"/>
          <w:sz w:val="24"/>
          <w:szCs w:val="24"/>
        </w:rPr>
        <w:t>Jo’</w:t>
      </w:r>
      <w:r w:rsidR="0015565E">
        <w:rPr>
          <w:rFonts w:ascii="Times New Roman" w:hAnsi="Times New Roman" w:cs="Times New Roman"/>
          <w:sz w:val="24"/>
          <w:szCs w:val="24"/>
        </w:rPr>
        <w:t>s fear of I</w:t>
      </w:r>
      <w:r w:rsidR="00705A8B">
        <w:rPr>
          <w:rFonts w:ascii="Times New Roman" w:hAnsi="Times New Roman" w:cs="Times New Roman"/>
          <w:sz w:val="24"/>
          <w:szCs w:val="24"/>
        </w:rPr>
        <w:t>nspector Bucket</w:t>
      </w:r>
      <w:r w:rsidR="0015565E">
        <w:rPr>
          <w:rFonts w:ascii="Times New Roman" w:hAnsi="Times New Roman" w:cs="Times New Roman"/>
          <w:sz w:val="24"/>
          <w:szCs w:val="24"/>
        </w:rPr>
        <w:t>,</w:t>
      </w:r>
      <w:r w:rsidR="00705A8B">
        <w:rPr>
          <w:rFonts w:ascii="Times New Roman" w:hAnsi="Times New Roman" w:cs="Times New Roman"/>
          <w:sz w:val="24"/>
          <w:szCs w:val="24"/>
        </w:rPr>
        <w:t xml:space="preserve"> who sees and knows all, while also</w:t>
      </w:r>
      <w:r w:rsidR="0015565E">
        <w:rPr>
          <w:rFonts w:ascii="Times New Roman" w:hAnsi="Times New Roman" w:cs="Times New Roman"/>
          <w:sz w:val="24"/>
          <w:szCs w:val="24"/>
        </w:rPr>
        <w:t xml:space="preserve"> being</w:t>
      </w:r>
      <w:r w:rsidR="00705A8B">
        <w:rPr>
          <w:rFonts w:ascii="Times New Roman" w:hAnsi="Times New Roman" w:cs="Times New Roman"/>
          <w:sz w:val="24"/>
          <w:szCs w:val="24"/>
        </w:rPr>
        <w:t xml:space="preserve"> unaware of the </w:t>
      </w:r>
      <w:r w:rsidR="00705A8B">
        <w:rPr>
          <w:rFonts w:ascii="Times New Roman" w:hAnsi="Times New Roman" w:cs="Times New Roman"/>
          <w:i/>
          <w:sz w:val="24"/>
          <w:szCs w:val="24"/>
        </w:rPr>
        <w:t xml:space="preserve">true </w:t>
      </w:r>
      <w:r w:rsidR="00705A8B" w:rsidRPr="00705A8B">
        <w:rPr>
          <w:rFonts w:ascii="Times New Roman" w:hAnsi="Times New Roman" w:cs="Times New Roman"/>
          <w:i/>
          <w:sz w:val="24"/>
          <w:szCs w:val="24"/>
        </w:rPr>
        <w:t>owner</w:t>
      </w:r>
      <w:r w:rsidR="00705A8B">
        <w:rPr>
          <w:rFonts w:ascii="Times New Roman" w:hAnsi="Times New Roman" w:cs="Times New Roman"/>
          <w:i/>
          <w:sz w:val="24"/>
          <w:szCs w:val="24"/>
        </w:rPr>
        <w:t xml:space="preserve"> </w:t>
      </w:r>
      <w:r w:rsidR="00705A8B">
        <w:rPr>
          <w:rFonts w:ascii="Times New Roman" w:hAnsi="Times New Roman" w:cs="Times New Roman"/>
          <w:sz w:val="24"/>
          <w:szCs w:val="24"/>
        </w:rPr>
        <w:t xml:space="preserve">of </w:t>
      </w:r>
      <w:proofErr w:type="gramStart"/>
      <w:r w:rsidR="00705A8B">
        <w:rPr>
          <w:rFonts w:ascii="Times New Roman" w:hAnsi="Times New Roman" w:cs="Times New Roman"/>
          <w:sz w:val="24"/>
          <w:szCs w:val="24"/>
        </w:rPr>
        <w:t>Tom’</w:t>
      </w:r>
      <w:r w:rsidR="0015565E">
        <w:rPr>
          <w:rFonts w:ascii="Times New Roman" w:hAnsi="Times New Roman" w:cs="Times New Roman"/>
          <w:sz w:val="24"/>
          <w:szCs w:val="24"/>
        </w:rPr>
        <w:t>s</w:t>
      </w:r>
      <w:proofErr w:type="gramEnd"/>
      <w:r w:rsidR="0015565E">
        <w:rPr>
          <w:rFonts w:ascii="Times New Roman" w:hAnsi="Times New Roman" w:cs="Times New Roman"/>
          <w:sz w:val="24"/>
          <w:szCs w:val="24"/>
        </w:rPr>
        <w:t>,</w:t>
      </w:r>
      <w:r w:rsidR="0015565E">
        <w:rPr>
          <w:rStyle w:val="FootnoteReference"/>
          <w:rFonts w:ascii="Times New Roman" w:hAnsi="Times New Roman" w:cs="Times New Roman"/>
          <w:sz w:val="24"/>
          <w:szCs w:val="24"/>
        </w:rPr>
        <w:footnoteReference w:id="2"/>
      </w:r>
      <w:r w:rsidR="00705A8B">
        <w:rPr>
          <w:rFonts w:ascii="Times New Roman" w:hAnsi="Times New Roman" w:cs="Times New Roman"/>
          <w:sz w:val="24"/>
          <w:szCs w:val="24"/>
        </w:rPr>
        <w:t xml:space="preserve"> is the perfected subject of surveillance. He is the product of a</w:t>
      </w:r>
      <w:r w:rsidR="0015565E">
        <w:rPr>
          <w:rFonts w:ascii="Times New Roman" w:hAnsi="Times New Roman" w:cs="Times New Roman"/>
          <w:sz w:val="24"/>
          <w:szCs w:val="24"/>
        </w:rPr>
        <w:t xml:space="preserve"> system that manages people, the same system </w:t>
      </w:r>
      <w:r w:rsidR="00705A8B">
        <w:rPr>
          <w:rFonts w:ascii="Times New Roman" w:hAnsi="Times New Roman" w:cs="Times New Roman"/>
          <w:sz w:val="24"/>
          <w:szCs w:val="24"/>
        </w:rPr>
        <w:t>that</w:t>
      </w:r>
      <w:r w:rsidR="00C20B32">
        <w:rPr>
          <w:rFonts w:ascii="Times New Roman" w:hAnsi="Times New Roman" w:cs="Times New Roman"/>
          <w:sz w:val="24"/>
          <w:szCs w:val="24"/>
        </w:rPr>
        <w:t xml:space="preserve"> has </w:t>
      </w:r>
      <w:r w:rsidR="00C20B32">
        <w:rPr>
          <w:rFonts w:ascii="Times New Roman" w:hAnsi="Times New Roman" w:cs="Times New Roman"/>
          <w:i/>
          <w:sz w:val="24"/>
          <w:szCs w:val="24"/>
        </w:rPr>
        <w:t>caused</w:t>
      </w:r>
      <w:r w:rsidR="00C20B32">
        <w:rPr>
          <w:rFonts w:ascii="Times New Roman" w:hAnsi="Times New Roman" w:cs="Times New Roman"/>
          <w:sz w:val="24"/>
          <w:szCs w:val="24"/>
        </w:rPr>
        <w:t xml:space="preserve"> the sanitation problem</w:t>
      </w:r>
      <w:r w:rsidR="00BF346E">
        <w:rPr>
          <w:rFonts w:ascii="Times New Roman" w:hAnsi="Times New Roman" w:cs="Times New Roman"/>
          <w:sz w:val="24"/>
          <w:szCs w:val="24"/>
        </w:rPr>
        <w:t xml:space="preserve"> by remaining in deadlock</w:t>
      </w:r>
      <w:r w:rsidR="00C20B32">
        <w:rPr>
          <w:rFonts w:ascii="Times New Roman" w:hAnsi="Times New Roman" w:cs="Times New Roman"/>
          <w:sz w:val="24"/>
          <w:szCs w:val="24"/>
        </w:rPr>
        <w:t xml:space="preserve">. The deadlock outlined by </w:t>
      </w:r>
      <w:proofErr w:type="spellStart"/>
      <w:r w:rsidR="00C20B32">
        <w:rPr>
          <w:rFonts w:ascii="Times New Roman" w:hAnsi="Times New Roman" w:cs="Times New Roman"/>
          <w:sz w:val="24"/>
          <w:szCs w:val="24"/>
        </w:rPr>
        <w:t>Goodlad</w:t>
      </w:r>
      <w:proofErr w:type="spellEnd"/>
      <w:r w:rsidR="00C20B32">
        <w:rPr>
          <w:rFonts w:ascii="Times New Roman" w:hAnsi="Times New Roman" w:cs="Times New Roman"/>
          <w:sz w:val="24"/>
          <w:szCs w:val="24"/>
        </w:rPr>
        <w:t xml:space="preserve"> is essential for this system to continue its project</w:t>
      </w:r>
      <w:r w:rsidR="009243CC">
        <w:rPr>
          <w:rFonts w:ascii="Times New Roman" w:hAnsi="Times New Roman" w:cs="Times New Roman"/>
          <w:sz w:val="24"/>
          <w:szCs w:val="24"/>
        </w:rPr>
        <w:t xml:space="preserve"> of the management of the poor</w:t>
      </w:r>
      <w:r w:rsidR="00C20B32">
        <w:rPr>
          <w:rFonts w:ascii="Times New Roman" w:hAnsi="Times New Roman" w:cs="Times New Roman"/>
          <w:sz w:val="24"/>
          <w:szCs w:val="24"/>
        </w:rPr>
        <w:t>.</w:t>
      </w:r>
      <w:r w:rsidR="009243CC">
        <w:rPr>
          <w:rStyle w:val="FootnoteReference"/>
          <w:rFonts w:ascii="Times New Roman" w:hAnsi="Times New Roman" w:cs="Times New Roman"/>
          <w:sz w:val="24"/>
          <w:szCs w:val="24"/>
        </w:rPr>
        <w:footnoteReference w:id="3"/>
      </w:r>
      <w:r w:rsidR="00C20B32">
        <w:rPr>
          <w:rFonts w:ascii="Times New Roman" w:hAnsi="Times New Roman" w:cs="Times New Roman"/>
          <w:sz w:val="24"/>
          <w:szCs w:val="24"/>
        </w:rPr>
        <w:t xml:space="preserve">  With this in mind, one can read</w:t>
      </w:r>
      <w:r w:rsidR="00705A8B">
        <w:rPr>
          <w:rFonts w:ascii="Times New Roman" w:hAnsi="Times New Roman" w:cs="Times New Roman"/>
          <w:sz w:val="24"/>
          <w:szCs w:val="24"/>
        </w:rPr>
        <w:t xml:space="preserve"> both</w:t>
      </w:r>
      <w:r w:rsidR="00C20B32">
        <w:rPr>
          <w:rFonts w:ascii="Times New Roman" w:hAnsi="Times New Roman" w:cs="Times New Roman"/>
          <w:sz w:val="24"/>
          <w:szCs w:val="24"/>
        </w:rPr>
        <w:t xml:space="preserve"> Miller’s and </w:t>
      </w:r>
      <w:proofErr w:type="spellStart"/>
      <w:r w:rsidR="00C20B32">
        <w:rPr>
          <w:rFonts w:ascii="Times New Roman" w:hAnsi="Times New Roman" w:cs="Times New Roman"/>
          <w:sz w:val="24"/>
          <w:szCs w:val="24"/>
        </w:rPr>
        <w:t>Goodlad’s</w:t>
      </w:r>
      <w:proofErr w:type="spellEnd"/>
      <w:r w:rsidR="00C20B32">
        <w:rPr>
          <w:rFonts w:ascii="Times New Roman" w:hAnsi="Times New Roman" w:cs="Times New Roman"/>
          <w:sz w:val="24"/>
          <w:szCs w:val="24"/>
        </w:rPr>
        <w:t xml:space="preserve"> </w:t>
      </w:r>
      <w:r w:rsidR="00705A8B">
        <w:rPr>
          <w:rFonts w:ascii="Times New Roman" w:hAnsi="Times New Roman" w:cs="Times New Roman"/>
          <w:sz w:val="24"/>
          <w:szCs w:val="24"/>
        </w:rPr>
        <w:t>interpretations</w:t>
      </w:r>
      <w:r w:rsidR="00C20B32">
        <w:rPr>
          <w:rFonts w:ascii="Times New Roman" w:hAnsi="Times New Roman" w:cs="Times New Roman"/>
          <w:sz w:val="24"/>
          <w:szCs w:val="24"/>
        </w:rPr>
        <w:t xml:space="preserve"> of </w:t>
      </w:r>
      <w:r w:rsidR="00C20B32">
        <w:rPr>
          <w:rFonts w:ascii="Times New Roman" w:hAnsi="Times New Roman" w:cs="Times New Roman"/>
          <w:i/>
          <w:sz w:val="24"/>
          <w:szCs w:val="24"/>
        </w:rPr>
        <w:t>Bleak House</w:t>
      </w:r>
      <w:r w:rsidR="00C20B32">
        <w:rPr>
          <w:rFonts w:ascii="Times New Roman" w:hAnsi="Times New Roman" w:cs="Times New Roman"/>
          <w:sz w:val="24"/>
          <w:szCs w:val="24"/>
        </w:rPr>
        <w:t xml:space="preserve"> at the same time.</w:t>
      </w:r>
    </w:p>
    <w:p w:rsidR="002E5767" w:rsidRDefault="002E5767" w:rsidP="00A156F4">
      <w:pPr>
        <w:rPr>
          <w:rFonts w:ascii="Times New Roman" w:hAnsi="Times New Roman" w:cs="Times New Roman"/>
          <w:sz w:val="24"/>
          <w:szCs w:val="24"/>
        </w:rPr>
      </w:pPr>
      <w:r>
        <w:rPr>
          <w:rFonts w:ascii="Times New Roman" w:hAnsi="Times New Roman" w:cs="Times New Roman"/>
          <w:sz w:val="24"/>
          <w:szCs w:val="24"/>
        </w:rPr>
        <w:tab/>
        <w:t xml:space="preserve">After examining the roles of </w:t>
      </w:r>
      <w:r w:rsidR="00833B07">
        <w:rPr>
          <w:rFonts w:ascii="Times New Roman" w:hAnsi="Times New Roman" w:cs="Times New Roman"/>
          <w:sz w:val="24"/>
          <w:szCs w:val="24"/>
        </w:rPr>
        <w:t>institutional</w:t>
      </w:r>
      <w:r>
        <w:rPr>
          <w:rFonts w:ascii="Times New Roman" w:hAnsi="Times New Roman" w:cs="Times New Roman"/>
          <w:sz w:val="24"/>
          <w:szCs w:val="24"/>
        </w:rPr>
        <w:t xml:space="preserve"> </w:t>
      </w:r>
      <w:r w:rsidR="00833B07">
        <w:rPr>
          <w:rFonts w:ascii="Times New Roman" w:hAnsi="Times New Roman" w:cs="Times New Roman"/>
          <w:sz w:val="24"/>
          <w:szCs w:val="24"/>
        </w:rPr>
        <w:t>surveillance</w:t>
      </w:r>
      <w:r>
        <w:rPr>
          <w:rFonts w:ascii="Times New Roman" w:hAnsi="Times New Roman" w:cs="Times New Roman"/>
          <w:sz w:val="24"/>
          <w:szCs w:val="24"/>
        </w:rPr>
        <w:t xml:space="preserve"> in the novel</w:t>
      </w:r>
      <w:r w:rsidR="00F22C86">
        <w:rPr>
          <w:rFonts w:ascii="Times New Roman" w:hAnsi="Times New Roman" w:cs="Times New Roman"/>
          <w:sz w:val="24"/>
          <w:szCs w:val="24"/>
        </w:rPr>
        <w:t xml:space="preserve">, it is </w:t>
      </w:r>
      <w:r w:rsidR="00833B07">
        <w:rPr>
          <w:rFonts w:ascii="Times New Roman" w:hAnsi="Times New Roman" w:cs="Times New Roman"/>
          <w:sz w:val="24"/>
          <w:szCs w:val="24"/>
        </w:rPr>
        <w:t>pertinent</w:t>
      </w:r>
      <w:r w:rsidR="00F22C86">
        <w:rPr>
          <w:rFonts w:ascii="Times New Roman" w:hAnsi="Times New Roman" w:cs="Times New Roman"/>
          <w:sz w:val="24"/>
          <w:szCs w:val="24"/>
        </w:rPr>
        <w:t xml:space="preserve"> to undertake an examination of how </w:t>
      </w:r>
      <w:r w:rsidR="00833B07">
        <w:rPr>
          <w:rFonts w:ascii="Times New Roman" w:hAnsi="Times New Roman" w:cs="Times New Roman"/>
          <w:sz w:val="24"/>
          <w:szCs w:val="24"/>
        </w:rPr>
        <w:t>individuals</w:t>
      </w:r>
      <w:r w:rsidR="00F22C86">
        <w:rPr>
          <w:rFonts w:ascii="Times New Roman" w:hAnsi="Times New Roman" w:cs="Times New Roman"/>
          <w:sz w:val="24"/>
          <w:szCs w:val="24"/>
        </w:rPr>
        <w:t xml:space="preserve"> </w:t>
      </w:r>
      <w:r w:rsidR="00833B07">
        <w:rPr>
          <w:rFonts w:ascii="Times New Roman" w:hAnsi="Times New Roman" w:cs="Times New Roman"/>
          <w:sz w:val="24"/>
          <w:szCs w:val="24"/>
        </w:rPr>
        <w:t>surveil</w:t>
      </w:r>
      <w:r w:rsidR="00F22C86">
        <w:rPr>
          <w:rFonts w:ascii="Times New Roman" w:hAnsi="Times New Roman" w:cs="Times New Roman"/>
          <w:sz w:val="24"/>
          <w:szCs w:val="24"/>
        </w:rPr>
        <w:t xml:space="preserve"> one another in order to </w:t>
      </w:r>
      <w:r w:rsidR="00833B07">
        <w:rPr>
          <w:rFonts w:ascii="Times New Roman" w:hAnsi="Times New Roman" w:cs="Times New Roman"/>
          <w:sz w:val="24"/>
          <w:szCs w:val="24"/>
        </w:rPr>
        <w:t>strengthen</w:t>
      </w:r>
      <w:r w:rsidR="00F22C86">
        <w:rPr>
          <w:rFonts w:ascii="Times New Roman" w:hAnsi="Times New Roman" w:cs="Times New Roman"/>
          <w:sz w:val="24"/>
          <w:szCs w:val="24"/>
        </w:rPr>
        <w:t xml:space="preserve"> the power of the state.  </w:t>
      </w:r>
      <w:proofErr w:type="spellStart"/>
      <w:proofErr w:type="gramStart"/>
      <w:r w:rsidR="00F22C86">
        <w:rPr>
          <w:rFonts w:ascii="Times New Roman" w:hAnsi="Times New Roman" w:cs="Times New Roman"/>
          <w:sz w:val="24"/>
          <w:szCs w:val="24"/>
        </w:rPr>
        <w:t>Goodlad’s</w:t>
      </w:r>
      <w:proofErr w:type="spellEnd"/>
      <w:proofErr w:type="gramEnd"/>
      <w:r w:rsidR="00F22C86">
        <w:rPr>
          <w:rFonts w:ascii="Times New Roman" w:hAnsi="Times New Roman" w:cs="Times New Roman"/>
          <w:sz w:val="24"/>
          <w:szCs w:val="24"/>
        </w:rPr>
        <w:t xml:space="preserve"> reading of Bucket (and thus, the Police themselves) as working to </w:t>
      </w:r>
      <w:r w:rsidR="00F22C86">
        <w:rPr>
          <w:rFonts w:ascii="Times New Roman" w:hAnsi="Times New Roman" w:cs="Times New Roman"/>
          <w:sz w:val="24"/>
          <w:szCs w:val="24"/>
        </w:rPr>
        <w:lastRenderedPageBreak/>
        <w:t xml:space="preserve">maintain a power whose foundations can be found within aristocratic interests is a good point of departure.  This reading of power within </w:t>
      </w:r>
      <w:r w:rsidR="00F22C86">
        <w:rPr>
          <w:rFonts w:ascii="Times New Roman" w:hAnsi="Times New Roman" w:cs="Times New Roman"/>
          <w:i/>
          <w:sz w:val="24"/>
          <w:szCs w:val="24"/>
        </w:rPr>
        <w:t>Bleak House</w:t>
      </w:r>
      <w:r w:rsidR="00CC52FE">
        <w:rPr>
          <w:rFonts w:ascii="Times New Roman" w:hAnsi="Times New Roman" w:cs="Times New Roman"/>
          <w:sz w:val="24"/>
          <w:szCs w:val="24"/>
        </w:rPr>
        <w:t xml:space="preserve"> allows us to see how</w:t>
      </w:r>
      <w:r w:rsidR="00F22C86">
        <w:rPr>
          <w:rFonts w:ascii="Times New Roman" w:hAnsi="Times New Roman" w:cs="Times New Roman"/>
          <w:sz w:val="24"/>
          <w:szCs w:val="24"/>
        </w:rPr>
        <w:t xml:space="preserve"> the interests of the aristocracy (as well as the bourgeoisie) coincide, if no</w:t>
      </w:r>
      <w:r w:rsidR="00CC52FE">
        <w:rPr>
          <w:rFonts w:ascii="Times New Roman" w:hAnsi="Times New Roman" w:cs="Times New Roman"/>
          <w:sz w:val="24"/>
          <w:szCs w:val="24"/>
        </w:rPr>
        <w:t>t replicate themselves, in</w:t>
      </w:r>
      <w:r w:rsidR="00F22C86">
        <w:rPr>
          <w:rFonts w:ascii="Times New Roman" w:hAnsi="Times New Roman" w:cs="Times New Roman"/>
          <w:sz w:val="24"/>
          <w:szCs w:val="24"/>
        </w:rPr>
        <w:t xml:space="preserve"> the interests of the state.  These interests are manifested in Sir Leicester </w:t>
      </w:r>
      <w:proofErr w:type="spellStart"/>
      <w:r w:rsidR="00F22C86">
        <w:rPr>
          <w:rFonts w:ascii="Times New Roman" w:hAnsi="Times New Roman" w:cs="Times New Roman"/>
          <w:sz w:val="24"/>
          <w:szCs w:val="24"/>
        </w:rPr>
        <w:t>Dedlock</w:t>
      </w:r>
      <w:proofErr w:type="spellEnd"/>
      <w:r w:rsidR="00F22C86">
        <w:rPr>
          <w:rFonts w:ascii="Times New Roman" w:hAnsi="Times New Roman" w:cs="Times New Roman"/>
          <w:sz w:val="24"/>
          <w:szCs w:val="24"/>
        </w:rPr>
        <w:t xml:space="preserve">, (hence the “deadlock” </w:t>
      </w:r>
      <w:r w:rsidR="00EC11AD">
        <w:rPr>
          <w:rFonts w:ascii="Times New Roman" w:hAnsi="Times New Roman" w:cs="Times New Roman"/>
          <w:sz w:val="24"/>
          <w:szCs w:val="24"/>
        </w:rPr>
        <w:t xml:space="preserve">of government), as well as his wife, who herself is an object of surveillance by “the fashionable intelligence.”  While this fashionable intelligence does not appear to have sinister intentions, it does track Lady </w:t>
      </w:r>
      <w:proofErr w:type="spellStart"/>
      <w:r w:rsidR="00EC11AD">
        <w:rPr>
          <w:rFonts w:ascii="Times New Roman" w:hAnsi="Times New Roman" w:cs="Times New Roman"/>
          <w:sz w:val="24"/>
          <w:szCs w:val="24"/>
        </w:rPr>
        <w:t>Dedlock’s</w:t>
      </w:r>
      <w:proofErr w:type="spellEnd"/>
      <w:r w:rsidR="00EC11AD">
        <w:rPr>
          <w:rFonts w:ascii="Times New Roman" w:hAnsi="Times New Roman" w:cs="Times New Roman"/>
          <w:sz w:val="24"/>
          <w:szCs w:val="24"/>
        </w:rPr>
        <w:t xml:space="preserve"> movements from Paris to London and back again, all in the name of knowing “all fashionable things” (20).</w:t>
      </w:r>
      <w:r w:rsidR="00072DE0">
        <w:rPr>
          <w:rFonts w:ascii="Times New Roman" w:hAnsi="Times New Roman" w:cs="Times New Roman"/>
          <w:sz w:val="24"/>
          <w:szCs w:val="24"/>
        </w:rPr>
        <w:t xml:space="preserve">  What is fashionable though</w:t>
      </w:r>
      <w:r w:rsidR="00EC11AD">
        <w:rPr>
          <w:rFonts w:ascii="Times New Roman" w:hAnsi="Times New Roman" w:cs="Times New Roman"/>
          <w:sz w:val="24"/>
          <w:szCs w:val="24"/>
        </w:rPr>
        <w:t xml:space="preserve"> is really a bourgeois value, and </w:t>
      </w:r>
      <w:r w:rsidR="00072DE0">
        <w:rPr>
          <w:rFonts w:ascii="Times New Roman" w:hAnsi="Times New Roman" w:cs="Times New Roman"/>
          <w:sz w:val="24"/>
          <w:szCs w:val="24"/>
        </w:rPr>
        <w:t>belief in this value r</w:t>
      </w:r>
      <w:r w:rsidR="00CC52FE">
        <w:rPr>
          <w:rFonts w:ascii="Times New Roman" w:hAnsi="Times New Roman" w:cs="Times New Roman"/>
          <w:sz w:val="24"/>
          <w:szCs w:val="24"/>
        </w:rPr>
        <w:t>eplicates the power of the aristocracy</w:t>
      </w:r>
      <w:r w:rsidR="00072DE0">
        <w:rPr>
          <w:rFonts w:ascii="Times New Roman" w:hAnsi="Times New Roman" w:cs="Times New Roman"/>
          <w:sz w:val="24"/>
          <w:szCs w:val="24"/>
        </w:rPr>
        <w:t xml:space="preserve">.  This replication of value via </w:t>
      </w:r>
      <w:r w:rsidR="00CC52FE">
        <w:rPr>
          <w:rFonts w:ascii="Times New Roman" w:hAnsi="Times New Roman" w:cs="Times New Roman"/>
          <w:sz w:val="24"/>
          <w:szCs w:val="24"/>
        </w:rPr>
        <w:t>surveillance</w:t>
      </w:r>
      <w:r w:rsidR="00072DE0">
        <w:rPr>
          <w:rFonts w:ascii="Times New Roman" w:hAnsi="Times New Roman" w:cs="Times New Roman"/>
          <w:sz w:val="24"/>
          <w:szCs w:val="24"/>
        </w:rPr>
        <w:t xml:space="preserve"> is </w:t>
      </w:r>
      <w:r w:rsidR="00CC52FE">
        <w:rPr>
          <w:rFonts w:ascii="Times New Roman" w:hAnsi="Times New Roman" w:cs="Times New Roman"/>
          <w:sz w:val="24"/>
          <w:szCs w:val="24"/>
        </w:rPr>
        <w:t>exemplified</w:t>
      </w:r>
      <w:r w:rsidR="00072DE0">
        <w:rPr>
          <w:rFonts w:ascii="Times New Roman" w:hAnsi="Times New Roman" w:cs="Times New Roman"/>
          <w:sz w:val="24"/>
          <w:szCs w:val="24"/>
        </w:rPr>
        <w:t xml:space="preserve"> in </w:t>
      </w:r>
      <w:r w:rsidR="00072DE0">
        <w:rPr>
          <w:rFonts w:ascii="Times New Roman" w:hAnsi="Times New Roman" w:cs="Times New Roman"/>
          <w:i/>
          <w:sz w:val="24"/>
          <w:szCs w:val="24"/>
        </w:rPr>
        <w:t xml:space="preserve">Bleak </w:t>
      </w:r>
      <w:r w:rsidR="00072DE0" w:rsidRPr="00072DE0">
        <w:rPr>
          <w:rFonts w:ascii="Times New Roman" w:hAnsi="Times New Roman" w:cs="Times New Roman"/>
          <w:sz w:val="24"/>
          <w:szCs w:val="24"/>
        </w:rPr>
        <w:t>House</w:t>
      </w:r>
      <w:r w:rsidR="00072DE0">
        <w:rPr>
          <w:rFonts w:ascii="Times New Roman" w:hAnsi="Times New Roman" w:cs="Times New Roman"/>
          <w:sz w:val="24"/>
          <w:szCs w:val="24"/>
        </w:rPr>
        <w:t xml:space="preserve"> by Mr. </w:t>
      </w:r>
      <w:proofErr w:type="spellStart"/>
      <w:r w:rsidR="00072DE0">
        <w:rPr>
          <w:rFonts w:ascii="Times New Roman" w:hAnsi="Times New Roman" w:cs="Times New Roman"/>
          <w:sz w:val="24"/>
          <w:szCs w:val="24"/>
        </w:rPr>
        <w:t>Jobling’s</w:t>
      </w:r>
      <w:proofErr w:type="spellEnd"/>
      <w:r w:rsidR="00072DE0">
        <w:rPr>
          <w:rFonts w:ascii="Times New Roman" w:hAnsi="Times New Roman" w:cs="Times New Roman"/>
          <w:sz w:val="24"/>
          <w:szCs w:val="24"/>
        </w:rPr>
        <w:t xml:space="preserve"> (AKA Mr. </w:t>
      </w:r>
      <w:proofErr w:type="spellStart"/>
      <w:r w:rsidR="00072DE0">
        <w:rPr>
          <w:rFonts w:ascii="Times New Roman" w:hAnsi="Times New Roman" w:cs="Times New Roman"/>
          <w:sz w:val="24"/>
          <w:szCs w:val="24"/>
        </w:rPr>
        <w:t>Weevel’s</w:t>
      </w:r>
      <w:proofErr w:type="spellEnd"/>
      <w:r w:rsidR="00072DE0">
        <w:rPr>
          <w:rFonts w:ascii="Times New Roman" w:hAnsi="Times New Roman" w:cs="Times New Roman"/>
          <w:sz w:val="24"/>
          <w:szCs w:val="24"/>
        </w:rPr>
        <w:t>) “weakness for fashion,” which expresses itself in his collection of “copper plate impressions” of aristocratic women in grand displays of their wealth (330</w:t>
      </w:r>
      <w:r w:rsidR="00CC52FE">
        <w:rPr>
          <w:rFonts w:ascii="Times New Roman" w:hAnsi="Times New Roman" w:cs="Times New Roman"/>
          <w:sz w:val="24"/>
          <w:szCs w:val="24"/>
        </w:rPr>
        <w:t>-31</w:t>
      </w:r>
      <w:r w:rsidR="00072DE0">
        <w:rPr>
          <w:rFonts w:ascii="Times New Roman" w:hAnsi="Times New Roman" w:cs="Times New Roman"/>
          <w:sz w:val="24"/>
          <w:szCs w:val="24"/>
        </w:rPr>
        <w:t xml:space="preserve">). The anonymous </w:t>
      </w:r>
      <w:r w:rsidR="00CC52FE">
        <w:rPr>
          <w:rFonts w:ascii="Times New Roman" w:hAnsi="Times New Roman" w:cs="Times New Roman"/>
          <w:sz w:val="24"/>
          <w:szCs w:val="24"/>
        </w:rPr>
        <w:t>narrator mentions that</w:t>
      </w:r>
      <w:r w:rsidR="00072DE0">
        <w:rPr>
          <w:rFonts w:ascii="Times New Roman" w:hAnsi="Times New Roman" w:cs="Times New Roman"/>
          <w:sz w:val="24"/>
          <w:szCs w:val="24"/>
        </w:rPr>
        <w:t xml:space="preserve"> </w:t>
      </w:r>
      <w:r w:rsidR="00072DE0" w:rsidRPr="00072DE0">
        <w:rPr>
          <w:rFonts w:ascii="Times New Roman" w:hAnsi="Times New Roman" w:cs="Times New Roman"/>
          <w:sz w:val="24"/>
          <w:szCs w:val="24"/>
        </w:rPr>
        <w:t>Lady</w:t>
      </w:r>
      <w:r w:rsidR="00072DE0">
        <w:rPr>
          <w:rFonts w:ascii="Times New Roman" w:hAnsi="Times New Roman" w:cs="Times New Roman"/>
          <w:sz w:val="24"/>
          <w:szCs w:val="24"/>
        </w:rPr>
        <w:t xml:space="preserve"> </w:t>
      </w:r>
      <w:proofErr w:type="spellStart"/>
      <w:r w:rsidR="00072DE0">
        <w:rPr>
          <w:rFonts w:ascii="Times New Roman" w:hAnsi="Times New Roman" w:cs="Times New Roman"/>
          <w:sz w:val="24"/>
          <w:szCs w:val="24"/>
        </w:rPr>
        <w:t>Dedlock’s</w:t>
      </w:r>
      <w:proofErr w:type="spellEnd"/>
      <w:r w:rsidR="00072DE0">
        <w:rPr>
          <w:rFonts w:ascii="Times New Roman" w:hAnsi="Times New Roman" w:cs="Times New Roman"/>
          <w:sz w:val="24"/>
          <w:szCs w:val="24"/>
        </w:rPr>
        <w:t xml:space="preserve"> visage is reproduced in one of these plates</w:t>
      </w:r>
      <w:r w:rsidR="00CC52FE">
        <w:rPr>
          <w:rFonts w:ascii="Times New Roman" w:hAnsi="Times New Roman" w:cs="Times New Roman"/>
          <w:sz w:val="24"/>
          <w:szCs w:val="24"/>
        </w:rPr>
        <w:t>, drawing attention to the “terrace ... vase ... shawl ... fur ... and a bracelet on her arm”</w:t>
      </w:r>
      <w:r w:rsidR="00072DE0">
        <w:rPr>
          <w:rFonts w:ascii="Times New Roman" w:hAnsi="Times New Roman" w:cs="Times New Roman"/>
          <w:sz w:val="24"/>
          <w:szCs w:val="24"/>
        </w:rPr>
        <w:t xml:space="preserve"> (510), thus </w:t>
      </w:r>
      <w:r w:rsidR="00CC52FE">
        <w:rPr>
          <w:rFonts w:ascii="Times New Roman" w:hAnsi="Times New Roman" w:cs="Times New Roman"/>
          <w:sz w:val="24"/>
          <w:szCs w:val="24"/>
        </w:rPr>
        <w:t>turning her into an image which can be consumed and reproduced in terms of commodity</w:t>
      </w:r>
      <w:r w:rsidR="00D13404">
        <w:rPr>
          <w:rFonts w:ascii="Times New Roman" w:hAnsi="Times New Roman" w:cs="Times New Roman"/>
          <w:sz w:val="24"/>
          <w:szCs w:val="24"/>
        </w:rPr>
        <w:t>, or rather: in terms of bourgeoisie value</w:t>
      </w:r>
      <w:r w:rsidR="00CC52FE">
        <w:rPr>
          <w:rFonts w:ascii="Times New Roman" w:hAnsi="Times New Roman" w:cs="Times New Roman"/>
          <w:sz w:val="24"/>
          <w:szCs w:val="24"/>
        </w:rPr>
        <w:t>.</w:t>
      </w:r>
      <w:r w:rsidR="00833B07">
        <w:rPr>
          <w:rFonts w:ascii="Times New Roman" w:hAnsi="Times New Roman" w:cs="Times New Roman"/>
          <w:sz w:val="24"/>
          <w:szCs w:val="24"/>
        </w:rPr>
        <w:t xml:space="preserve"> </w:t>
      </w:r>
      <w:r w:rsidR="00611433">
        <w:rPr>
          <w:rFonts w:ascii="Times New Roman" w:hAnsi="Times New Roman" w:cs="Times New Roman"/>
          <w:sz w:val="24"/>
          <w:szCs w:val="24"/>
        </w:rPr>
        <w:t xml:space="preserve">This system of value, produced by the surveillance of Lady </w:t>
      </w:r>
      <w:proofErr w:type="spellStart"/>
      <w:r w:rsidR="00611433">
        <w:rPr>
          <w:rFonts w:ascii="Times New Roman" w:hAnsi="Times New Roman" w:cs="Times New Roman"/>
          <w:sz w:val="24"/>
          <w:szCs w:val="24"/>
        </w:rPr>
        <w:t>Dedlock</w:t>
      </w:r>
      <w:proofErr w:type="spellEnd"/>
      <w:r w:rsidR="00611433">
        <w:rPr>
          <w:rFonts w:ascii="Times New Roman" w:hAnsi="Times New Roman" w:cs="Times New Roman"/>
          <w:sz w:val="24"/>
          <w:szCs w:val="24"/>
        </w:rPr>
        <w:t>, reinforces the power of the state through cultural reproduction that ensures its continued existence.</w:t>
      </w:r>
    </w:p>
    <w:p w:rsidR="005E6B65" w:rsidRDefault="00D13404" w:rsidP="00A156F4">
      <w:pPr>
        <w:rPr>
          <w:rFonts w:ascii="Times New Roman" w:hAnsi="Times New Roman" w:cs="Times New Roman"/>
          <w:sz w:val="24"/>
          <w:szCs w:val="24"/>
        </w:rPr>
      </w:pPr>
      <w:r>
        <w:rPr>
          <w:rFonts w:ascii="Times New Roman" w:hAnsi="Times New Roman" w:cs="Times New Roman"/>
          <w:sz w:val="24"/>
          <w:szCs w:val="24"/>
        </w:rPr>
        <w:tab/>
      </w:r>
      <w:r w:rsidR="00444D9F">
        <w:rPr>
          <w:rFonts w:ascii="Times New Roman" w:hAnsi="Times New Roman" w:cs="Times New Roman"/>
          <w:sz w:val="24"/>
          <w:szCs w:val="24"/>
        </w:rPr>
        <w:t xml:space="preserve">Perhaps the most compelling case of an individual’s </w:t>
      </w:r>
      <w:r w:rsidR="002E7E41">
        <w:rPr>
          <w:rFonts w:ascii="Times New Roman" w:hAnsi="Times New Roman" w:cs="Times New Roman"/>
          <w:sz w:val="24"/>
          <w:szCs w:val="24"/>
        </w:rPr>
        <w:t>surveillance</w:t>
      </w:r>
      <w:r w:rsidR="00444D9F">
        <w:rPr>
          <w:rFonts w:ascii="Times New Roman" w:hAnsi="Times New Roman" w:cs="Times New Roman"/>
          <w:sz w:val="24"/>
          <w:szCs w:val="24"/>
        </w:rPr>
        <w:t xml:space="preserve"> in support of state power</w:t>
      </w:r>
      <w:r w:rsidR="00611433">
        <w:rPr>
          <w:rFonts w:ascii="Times New Roman" w:hAnsi="Times New Roman" w:cs="Times New Roman"/>
          <w:sz w:val="24"/>
          <w:szCs w:val="24"/>
        </w:rPr>
        <w:t xml:space="preserve"> by replicating it</w:t>
      </w:r>
      <w:r w:rsidR="00444D9F">
        <w:rPr>
          <w:rFonts w:ascii="Times New Roman" w:hAnsi="Times New Roman" w:cs="Times New Roman"/>
          <w:sz w:val="24"/>
          <w:szCs w:val="24"/>
        </w:rPr>
        <w:t xml:space="preserve"> </w:t>
      </w:r>
      <w:proofErr w:type="gramStart"/>
      <w:r w:rsidR="00444D9F">
        <w:rPr>
          <w:rFonts w:ascii="Times New Roman" w:hAnsi="Times New Roman" w:cs="Times New Roman"/>
          <w:sz w:val="24"/>
          <w:szCs w:val="24"/>
        </w:rPr>
        <w:t>can be found</w:t>
      </w:r>
      <w:proofErr w:type="gramEnd"/>
      <w:r w:rsidR="00444D9F">
        <w:rPr>
          <w:rFonts w:ascii="Times New Roman" w:hAnsi="Times New Roman" w:cs="Times New Roman"/>
          <w:sz w:val="24"/>
          <w:szCs w:val="24"/>
        </w:rPr>
        <w:t xml:space="preserve"> in Esther.  Rather than being </w:t>
      </w:r>
      <w:r w:rsidR="002E7E41">
        <w:rPr>
          <w:rFonts w:ascii="Times New Roman" w:hAnsi="Times New Roman" w:cs="Times New Roman"/>
          <w:sz w:val="24"/>
          <w:szCs w:val="24"/>
        </w:rPr>
        <w:t>surveilled</w:t>
      </w:r>
      <w:r w:rsidR="00444D9F">
        <w:rPr>
          <w:rFonts w:ascii="Times New Roman" w:hAnsi="Times New Roman" w:cs="Times New Roman"/>
          <w:sz w:val="24"/>
          <w:szCs w:val="24"/>
        </w:rPr>
        <w:t xml:space="preserve"> in order to reproduce the values of the dominate class (and thus the state), Esther </w:t>
      </w:r>
      <w:r w:rsidR="002E7E41">
        <w:rPr>
          <w:rFonts w:ascii="Times New Roman" w:hAnsi="Times New Roman" w:cs="Times New Roman"/>
          <w:sz w:val="24"/>
          <w:szCs w:val="24"/>
        </w:rPr>
        <w:t>surveils</w:t>
      </w:r>
      <w:r w:rsidR="00DC52E9">
        <w:rPr>
          <w:rFonts w:ascii="Times New Roman" w:hAnsi="Times New Roman" w:cs="Times New Roman"/>
          <w:sz w:val="24"/>
          <w:szCs w:val="24"/>
        </w:rPr>
        <w:t xml:space="preserve"> both of her houses as well as the supernumeraries attached to them</w:t>
      </w:r>
      <w:r w:rsidR="004A15C0">
        <w:rPr>
          <w:rFonts w:ascii="Times New Roman" w:hAnsi="Times New Roman" w:cs="Times New Roman"/>
          <w:sz w:val="24"/>
          <w:szCs w:val="24"/>
        </w:rPr>
        <w:t>.  Upon our meeting Esther, she immediately tells us that “I had always ... a silent way of noticing what passed before</w:t>
      </w:r>
      <w:r w:rsidR="002E7E41">
        <w:rPr>
          <w:rFonts w:ascii="Times New Roman" w:hAnsi="Times New Roman" w:cs="Times New Roman"/>
          <w:sz w:val="24"/>
          <w:szCs w:val="24"/>
        </w:rPr>
        <w:t xml:space="preserve"> me,</w:t>
      </w:r>
      <w:r w:rsidR="004A15C0">
        <w:rPr>
          <w:rFonts w:ascii="Times New Roman" w:hAnsi="Times New Roman" w:cs="Times New Roman"/>
          <w:sz w:val="24"/>
          <w:szCs w:val="24"/>
        </w:rPr>
        <w:t xml:space="preserve">” (28) and this habit is what makes Esther an ideal </w:t>
      </w:r>
      <w:r w:rsidR="0038361F">
        <w:rPr>
          <w:rFonts w:ascii="Times New Roman" w:hAnsi="Times New Roman" w:cs="Times New Roman"/>
          <w:sz w:val="24"/>
          <w:szCs w:val="24"/>
        </w:rPr>
        <w:t>narrator</w:t>
      </w:r>
      <w:r w:rsidR="004A15C0">
        <w:rPr>
          <w:rFonts w:ascii="Times New Roman" w:hAnsi="Times New Roman" w:cs="Times New Roman"/>
          <w:sz w:val="24"/>
          <w:szCs w:val="24"/>
        </w:rPr>
        <w:t xml:space="preserve"> for </w:t>
      </w:r>
      <w:r w:rsidR="004A15C0">
        <w:rPr>
          <w:rFonts w:ascii="Times New Roman" w:hAnsi="Times New Roman" w:cs="Times New Roman"/>
          <w:i/>
          <w:sz w:val="24"/>
          <w:szCs w:val="24"/>
        </w:rPr>
        <w:t>Bleak House</w:t>
      </w:r>
      <w:r w:rsidR="004A15C0">
        <w:rPr>
          <w:rFonts w:ascii="Times New Roman" w:hAnsi="Times New Roman" w:cs="Times New Roman"/>
          <w:sz w:val="24"/>
          <w:szCs w:val="24"/>
        </w:rPr>
        <w:t xml:space="preserve">.  She </w:t>
      </w:r>
      <w:r w:rsidR="0006193A">
        <w:rPr>
          <w:rFonts w:ascii="Times New Roman" w:hAnsi="Times New Roman" w:cs="Times New Roman"/>
          <w:sz w:val="24"/>
          <w:szCs w:val="24"/>
        </w:rPr>
        <w:t xml:space="preserve">has the ability to notice the small </w:t>
      </w:r>
      <w:r w:rsidR="0006193A">
        <w:rPr>
          <w:rFonts w:ascii="Times New Roman" w:hAnsi="Times New Roman" w:cs="Times New Roman"/>
          <w:sz w:val="24"/>
          <w:szCs w:val="24"/>
        </w:rPr>
        <w:lastRenderedPageBreak/>
        <w:t xml:space="preserve">details that </w:t>
      </w:r>
      <w:proofErr w:type="gramStart"/>
      <w:r w:rsidR="0006193A">
        <w:rPr>
          <w:rFonts w:ascii="Times New Roman" w:hAnsi="Times New Roman" w:cs="Times New Roman"/>
          <w:sz w:val="24"/>
          <w:szCs w:val="24"/>
        </w:rPr>
        <w:t>would otherwise be overlooked</w:t>
      </w:r>
      <w:proofErr w:type="gramEnd"/>
      <w:r w:rsidR="0006193A">
        <w:rPr>
          <w:rFonts w:ascii="Times New Roman" w:hAnsi="Times New Roman" w:cs="Times New Roman"/>
          <w:sz w:val="24"/>
          <w:szCs w:val="24"/>
        </w:rPr>
        <w:t xml:space="preserve">.  </w:t>
      </w:r>
      <w:r w:rsidR="004A15C0">
        <w:rPr>
          <w:rFonts w:ascii="Times New Roman" w:hAnsi="Times New Roman" w:cs="Times New Roman"/>
          <w:sz w:val="24"/>
          <w:szCs w:val="24"/>
        </w:rPr>
        <w:t xml:space="preserve">As Elizabeth Langland points out in her reading of </w:t>
      </w:r>
      <w:r w:rsidR="004A15C0">
        <w:rPr>
          <w:rFonts w:ascii="Times New Roman" w:hAnsi="Times New Roman" w:cs="Times New Roman"/>
          <w:i/>
          <w:sz w:val="24"/>
          <w:szCs w:val="24"/>
        </w:rPr>
        <w:t>Bleak House</w:t>
      </w:r>
      <w:r w:rsidR="004A15C0">
        <w:rPr>
          <w:rFonts w:ascii="Times New Roman" w:hAnsi="Times New Roman" w:cs="Times New Roman"/>
          <w:sz w:val="24"/>
          <w:szCs w:val="24"/>
        </w:rPr>
        <w:t>, “</w:t>
      </w:r>
      <w:r w:rsidR="0006193A">
        <w:rPr>
          <w:rFonts w:ascii="Times New Roman" w:hAnsi="Times New Roman" w:cs="Times New Roman"/>
          <w:sz w:val="24"/>
          <w:szCs w:val="24"/>
        </w:rPr>
        <w:t>[Esther’s]</w:t>
      </w:r>
      <w:r w:rsidR="004A15C0">
        <w:rPr>
          <w:rFonts w:ascii="Times New Roman" w:hAnsi="Times New Roman" w:cs="Times New Roman"/>
          <w:sz w:val="24"/>
          <w:szCs w:val="24"/>
        </w:rPr>
        <w:t xml:space="preserve"> prominence as narrator makes her perspective, her way of seeing and judging, central” (88).</w:t>
      </w:r>
      <w:r w:rsidR="0006193A">
        <w:rPr>
          <w:rFonts w:ascii="Times New Roman" w:hAnsi="Times New Roman" w:cs="Times New Roman"/>
          <w:sz w:val="24"/>
          <w:szCs w:val="24"/>
        </w:rPr>
        <w:t xml:space="preserve">  This is because the power of femininity in the domestic realm of the middle-class </w:t>
      </w:r>
      <w:proofErr w:type="gramStart"/>
      <w:r w:rsidR="0006193A">
        <w:rPr>
          <w:rFonts w:ascii="Times New Roman" w:hAnsi="Times New Roman" w:cs="Times New Roman"/>
          <w:sz w:val="24"/>
          <w:szCs w:val="24"/>
        </w:rPr>
        <w:t>cannot be overlooked</w:t>
      </w:r>
      <w:proofErr w:type="gramEnd"/>
      <w:r w:rsidR="0006193A">
        <w:rPr>
          <w:rFonts w:ascii="Times New Roman" w:hAnsi="Times New Roman" w:cs="Times New Roman"/>
          <w:sz w:val="24"/>
          <w:szCs w:val="24"/>
        </w:rPr>
        <w:t xml:space="preserve">, especially if we want to understand the way that </w:t>
      </w:r>
      <w:r w:rsidR="002E7E41">
        <w:rPr>
          <w:rFonts w:ascii="Times New Roman" w:hAnsi="Times New Roman" w:cs="Times New Roman"/>
          <w:sz w:val="24"/>
          <w:szCs w:val="24"/>
        </w:rPr>
        <w:t>surveillance</w:t>
      </w:r>
      <w:r w:rsidR="0006193A">
        <w:rPr>
          <w:rFonts w:ascii="Times New Roman" w:hAnsi="Times New Roman" w:cs="Times New Roman"/>
          <w:sz w:val="24"/>
          <w:szCs w:val="24"/>
        </w:rPr>
        <w:t xml:space="preserve"> in </w:t>
      </w:r>
      <w:r w:rsidR="0006193A">
        <w:rPr>
          <w:rFonts w:ascii="Times New Roman" w:hAnsi="Times New Roman" w:cs="Times New Roman"/>
          <w:i/>
          <w:sz w:val="24"/>
          <w:szCs w:val="24"/>
        </w:rPr>
        <w:t>Bleak House</w:t>
      </w:r>
      <w:r w:rsidR="0006193A">
        <w:rPr>
          <w:rFonts w:ascii="Times New Roman" w:hAnsi="Times New Roman" w:cs="Times New Roman"/>
          <w:sz w:val="24"/>
          <w:szCs w:val="24"/>
        </w:rPr>
        <w:t xml:space="preserve"> operates.  Langland </w:t>
      </w:r>
      <w:r w:rsidR="002E7E41">
        <w:rPr>
          <w:rFonts w:ascii="Times New Roman" w:hAnsi="Times New Roman" w:cs="Times New Roman"/>
          <w:sz w:val="24"/>
          <w:szCs w:val="24"/>
        </w:rPr>
        <w:t>suggest</w:t>
      </w:r>
      <w:r w:rsidR="0006193A">
        <w:rPr>
          <w:rFonts w:ascii="Times New Roman" w:hAnsi="Times New Roman" w:cs="Times New Roman"/>
          <w:sz w:val="24"/>
          <w:szCs w:val="24"/>
        </w:rPr>
        <w:t xml:space="preserve"> that Esther engages in an effective form of </w:t>
      </w:r>
      <w:r w:rsidR="002E7E41">
        <w:rPr>
          <w:rFonts w:ascii="Times New Roman" w:hAnsi="Times New Roman" w:cs="Times New Roman"/>
          <w:sz w:val="24"/>
          <w:szCs w:val="24"/>
        </w:rPr>
        <w:t>surveillance</w:t>
      </w:r>
      <w:r w:rsidR="0006193A">
        <w:rPr>
          <w:rFonts w:ascii="Times New Roman" w:hAnsi="Times New Roman" w:cs="Times New Roman"/>
          <w:sz w:val="24"/>
          <w:szCs w:val="24"/>
        </w:rPr>
        <w:t xml:space="preserve"> over her charges (Caddy, Charlie,</w:t>
      </w:r>
      <w:r w:rsidR="0038361F">
        <w:rPr>
          <w:rFonts w:ascii="Times New Roman" w:hAnsi="Times New Roman" w:cs="Times New Roman"/>
          <w:sz w:val="24"/>
          <w:szCs w:val="24"/>
        </w:rPr>
        <w:t xml:space="preserve"> Richard, </w:t>
      </w:r>
      <w:r w:rsidR="0006193A">
        <w:rPr>
          <w:rFonts w:ascii="Times New Roman" w:hAnsi="Times New Roman" w:cs="Times New Roman"/>
          <w:sz w:val="24"/>
          <w:szCs w:val="24"/>
        </w:rPr>
        <w:t>Ada</w:t>
      </w:r>
      <w:r w:rsidR="0038361F">
        <w:rPr>
          <w:rFonts w:ascii="Times New Roman" w:hAnsi="Times New Roman" w:cs="Times New Roman"/>
          <w:sz w:val="24"/>
          <w:szCs w:val="24"/>
        </w:rPr>
        <w:t xml:space="preserve">, </w:t>
      </w:r>
      <w:proofErr w:type="spellStart"/>
      <w:r w:rsidR="0038361F">
        <w:rPr>
          <w:rFonts w:ascii="Times New Roman" w:hAnsi="Times New Roman" w:cs="Times New Roman"/>
          <w:sz w:val="24"/>
          <w:szCs w:val="24"/>
        </w:rPr>
        <w:t>Jarndyce</w:t>
      </w:r>
      <w:proofErr w:type="spellEnd"/>
      <w:r w:rsidR="0038361F">
        <w:rPr>
          <w:rFonts w:ascii="Times New Roman" w:hAnsi="Times New Roman" w:cs="Times New Roman"/>
          <w:sz w:val="24"/>
          <w:szCs w:val="24"/>
        </w:rPr>
        <w:t>, and the house itself</w:t>
      </w:r>
      <w:r w:rsidR="0006193A">
        <w:rPr>
          <w:rFonts w:ascii="Times New Roman" w:hAnsi="Times New Roman" w:cs="Times New Roman"/>
          <w:sz w:val="24"/>
          <w:szCs w:val="24"/>
        </w:rPr>
        <w:t>), much in the same way that Bucket carries out his duties</w:t>
      </w:r>
      <w:r w:rsidR="002E7E41">
        <w:rPr>
          <w:rFonts w:ascii="Times New Roman" w:hAnsi="Times New Roman" w:cs="Times New Roman"/>
          <w:sz w:val="24"/>
          <w:szCs w:val="24"/>
        </w:rPr>
        <w:t xml:space="preserve"> (98)</w:t>
      </w:r>
      <w:r w:rsidR="0006193A">
        <w:rPr>
          <w:rFonts w:ascii="Times New Roman" w:hAnsi="Times New Roman" w:cs="Times New Roman"/>
          <w:sz w:val="24"/>
          <w:szCs w:val="24"/>
        </w:rPr>
        <w:t>.</w:t>
      </w:r>
      <w:r w:rsidR="002E7E41">
        <w:rPr>
          <w:rFonts w:ascii="Times New Roman" w:hAnsi="Times New Roman" w:cs="Times New Roman"/>
          <w:sz w:val="24"/>
          <w:szCs w:val="24"/>
        </w:rPr>
        <w:t xml:space="preserve">  Take for example Esther’s dominance over the domestic activities of Bleak House, or her ability to </w:t>
      </w:r>
      <w:r w:rsidR="0038361F">
        <w:rPr>
          <w:rFonts w:ascii="Times New Roman" w:hAnsi="Times New Roman" w:cs="Times New Roman"/>
          <w:sz w:val="24"/>
          <w:szCs w:val="24"/>
        </w:rPr>
        <w:t>ascertain Richard’s true intentions several times throughout the novel</w:t>
      </w:r>
      <w:r w:rsidR="00611433">
        <w:rPr>
          <w:rFonts w:ascii="Times New Roman" w:hAnsi="Times New Roman" w:cs="Times New Roman"/>
          <w:sz w:val="24"/>
          <w:szCs w:val="24"/>
        </w:rPr>
        <w:t xml:space="preserve"> by sending </w:t>
      </w:r>
      <w:proofErr w:type="spellStart"/>
      <w:r w:rsidR="00611433">
        <w:rPr>
          <w:rFonts w:ascii="Times New Roman" w:hAnsi="Times New Roman" w:cs="Times New Roman"/>
          <w:sz w:val="24"/>
          <w:szCs w:val="24"/>
        </w:rPr>
        <w:t>Woodcourt</w:t>
      </w:r>
      <w:proofErr w:type="spellEnd"/>
      <w:r w:rsidR="00611433">
        <w:rPr>
          <w:rFonts w:ascii="Times New Roman" w:hAnsi="Times New Roman" w:cs="Times New Roman"/>
          <w:sz w:val="24"/>
          <w:szCs w:val="24"/>
        </w:rPr>
        <w:t xml:space="preserve"> to spy on him</w:t>
      </w:r>
      <w:r w:rsidR="0038361F">
        <w:rPr>
          <w:rFonts w:ascii="Times New Roman" w:hAnsi="Times New Roman" w:cs="Times New Roman"/>
          <w:sz w:val="24"/>
          <w:szCs w:val="24"/>
        </w:rPr>
        <w:t xml:space="preserve">, despite </w:t>
      </w:r>
      <w:r w:rsidR="00611433">
        <w:rPr>
          <w:rFonts w:ascii="Times New Roman" w:hAnsi="Times New Roman" w:cs="Times New Roman"/>
          <w:sz w:val="24"/>
          <w:szCs w:val="24"/>
        </w:rPr>
        <w:t xml:space="preserve">Richard’s </w:t>
      </w:r>
      <w:r w:rsidR="0038361F">
        <w:rPr>
          <w:rFonts w:ascii="Times New Roman" w:hAnsi="Times New Roman" w:cs="Times New Roman"/>
          <w:sz w:val="24"/>
          <w:szCs w:val="24"/>
        </w:rPr>
        <w:t xml:space="preserve">wishes that she remains unaware of his situation.  </w:t>
      </w:r>
      <w:proofErr w:type="gramStart"/>
      <w:r w:rsidR="0038361F">
        <w:rPr>
          <w:rFonts w:ascii="Times New Roman" w:hAnsi="Times New Roman" w:cs="Times New Roman"/>
          <w:sz w:val="24"/>
          <w:szCs w:val="24"/>
        </w:rPr>
        <w:t xml:space="preserve">As Langland points out, Esther’s ability to reproduce her dominance of the domestic within both Charlie and Caddy, “is a form of middle-class colonization,” that worked to “consolidate upper-middle-class centrality and power,” within readers of </w:t>
      </w:r>
      <w:r w:rsidR="0038361F">
        <w:rPr>
          <w:rFonts w:ascii="Times New Roman" w:hAnsi="Times New Roman" w:cs="Times New Roman"/>
          <w:i/>
          <w:sz w:val="24"/>
          <w:szCs w:val="24"/>
        </w:rPr>
        <w:t>Bleak House</w:t>
      </w:r>
      <w:r w:rsidR="0038361F">
        <w:rPr>
          <w:rFonts w:ascii="Times New Roman" w:hAnsi="Times New Roman" w:cs="Times New Roman"/>
          <w:sz w:val="24"/>
          <w:szCs w:val="24"/>
        </w:rPr>
        <w:t>.</w:t>
      </w:r>
      <w:proofErr w:type="gramEnd"/>
      <w:r w:rsidR="0038361F">
        <w:rPr>
          <w:rFonts w:ascii="Times New Roman" w:hAnsi="Times New Roman" w:cs="Times New Roman"/>
          <w:sz w:val="24"/>
          <w:szCs w:val="24"/>
        </w:rPr>
        <w:t xml:space="preserve"> </w:t>
      </w:r>
      <w:proofErr w:type="gramStart"/>
      <w:r w:rsidR="0038361F">
        <w:rPr>
          <w:rFonts w:ascii="Times New Roman" w:hAnsi="Times New Roman" w:cs="Times New Roman"/>
          <w:sz w:val="24"/>
          <w:szCs w:val="24"/>
        </w:rPr>
        <w:t>(92, 97).</w:t>
      </w:r>
      <w:proofErr w:type="gramEnd"/>
      <w:r w:rsidR="00611433">
        <w:rPr>
          <w:rFonts w:ascii="Times New Roman" w:hAnsi="Times New Roman" w:cs="Times New Roman"/>
          <w:sz w:val="24"/>
          <w:szCs w:val="24"/>
        </w:rPr>
        <w:t xml:space="preserve">  Thus, we see that through Esther’s dominance of the domestic space, she is in replicating power structures that support the state.</w:t>
      </w:r>
    </w:p>
    <w:p w:rsidR="00611433" w:rsidRDefault="005E6B65" w:rsidP="00A156F4">
      <w:pPr>
        <w:rPr>
          <w:rFonts w:ascii="Times New Roman" w:hAnsi="Times New Roman" w:cs="Times New Roman"/>
          <w:sz w:val="24"/>
          <w:szCs w:val="24"/>
        </w:rPr>
      </w:pPr>
      <w:r>
        <w:rPr>
          <w:rFonts w:ascii="Times New Roman" w:hAnsi="Times New Roman" w:cs="Times New Roman"/>
          <w:sz w:val="24"/>
          <w:szCs w:val="24"/>
        </w:rPr>
        <w:tab/>
        <w:t xml:space="preserve">These are just a few examples of </w:t>
      </w:r>
      <w:r w:rsidR="005F759F">
        <w:rPr>
          <w:rFonts w:ascii="Times New Roman" w:hAnsi="Times New Roman" w:cs="Times New Roman"/>
          <w:sz w:val="24"/>
          <w:szCs w:val="24"/>
        </w:rPr>
        <w:t>surveillance</w:t>
      </w:r>
      <w:r>
        <w:rPr>
          <w:rFonts w:ascii="Times New Roman" w:hAnsi="Times New Roman" w:cs="Times New Roman"/>
          <w:sz w:val="24"/>
          <w:szCs w:val="24"/>
        </w:rPr>
        <w:t xml:space="preserve"> in Dickens’ </w:t>
      </w:r>
      <w:r>
        <w:rPr>
          <w:rFonts w:ascii="Times New Roman" w:hAnsi="Times New Roman" w:cs="Times New Roman"/>
          <w:i/>
          <w:sz w:val="24"/>
          <w:szCs w:val="24"/>
        </w:rPr>
        <w:t>Bleak House</w:t>
      </w:r>
      <w:r>
        <w:rPr>
          <w:rFonts w:ascii="Times New Roman" w:hAnsi="Times New Roman" w:cs="Times New Roman"/>
          <w:sz w:val="24"/>
          <w:szCs w:val="24"/>
        </w:rPr>
        <w:t>.  Other examples that have not been touched on, but</w:t>
      </w:r>
      <w:r w:rsidR="005F759F">
        <w:rPr>
          <w:rFonts w:ascii="Times New Roman" w:hAnsi="Times New Roman" w:cs="Times New Roman"/>
          <w:sz w:val="24"/>
          <w:szCs w:val="24"/>
        </w:rPr>
        <w:t xml:space="preserve"> are</w:t>
      </w:r>
      <w:r>
        <w:rPr>
          <w:rFonts w:ascii="Times New Roman" w:hAnsi="Times New Roman" w:cs="Times New Roman"/>
          <w:sz w:val="24"/>
          <w:szCs w:val="24"/>
        </w:rPr>
        <w:t xml:space="preserve"> worth mention</w:t>
      </w:r>
      <w:r w:rsidR="00D47026">
        <w:rPr>
          <w:rFonts w:ascii="Times New Roman" w:hAnsi="Times New Roman" w:cs="Times New Roman"/>
          <w:sz w:val="24"/>
          <w:szCs w:val="24"/>
        </w:rPr>
        <w:t>ing</w:t>
      </w:r>
      <w:r>
        <w:rPr>
          <w:rFonts w:ascii="Times New Roman" w:hAnsi="Times New Roman" w:cs="Times New Roman"/>
          <w:sz w:val="24"/>
          <w:szCs w:val="24"/>
        </w:rPr>
        <w:t xml:space="preserve"> can be found in minor as well as major characters</w:t>
      </w:r>
      <w:r w:rsidR="00D47026">
        <w:rPr>
          <w:rFonts w:ascii="Times New Roman" w:hAnsi="Times New Roman" w:cs="Times New Roman"/>
          <w:sz w:val="24"/>
          <w:szCs w:val="24"/>
        </w:rPr>
        <w:t xml:space="preserve"> </w:t>
      </w:r>
      <w:proofErr w:type="gramStart"/>
      <w:r w:rsidR="00D47026">
        <w:rPr>
          <w:rFonts w:ascii="Times New Roman" w:hAnsi="Times New Roman" w:cs="Times New Roman"/>
          <w:sz w:val="24"/>
          <w:szCs w:val="24"/>
        </w:rPr>
        <w:t>who</w:t>
      </w:r>
      <w:proofErr w:type="gramEnd"/>
      <w:r w:rsidR="00D47026">
        <w:rPr>
          <w:rFonts w:ascii="Times New Roman" w:hAnsi="Times New Roman" w:cs="Times New Roman"/>
          <w:sz w:val="24"/>
          <w:szCs w:val="24"/>
        </w:rPr>
        <w:t xml:space="preserve"> appear throughout the novel</w:t>
      </w:r>
      <w:r>
        <w:rPr>
          <w:rFonts w:ascii="Times New Roman" w:hAnsi="Times New Roman" w:cs="Times New Roman"/>
          <w:sz w:val="24"/>
          <w:szCs w:val="24"/>
        </w:rPr>
        <w:t xml:space="preserve">.  </w:t>
      </w:r>
      <w:r w:rsidR="005F759F">
        <w:rPr>
          <w:rFonts w:ascii="Times New Roman" w:hAnsi="Times New Roman" w:cs="Times New Roman"/>
          <w:sz w:val="24"/>
          <w:szCs w:val="24"/>
        </w:rPr>
        <w:t xml:space="preserve">Many characters, such as Esther, </w:t>
      </w:r>
      <w:proofErr w:type="spellStart"/>
      <w:r w:rsidR="005F759F">
        <w:rPr>
          <w:rFonts w:ascii="Times New Roman" w:hAnsi="Times New Roman" w:cs="Times New Roman"/>
          <w:sz w:val="24"/>
          <w:szCs w:val="24"/>
        </w:rPr>
        <w:t>Tulkinghorn</w:t>
      </w:r>
      <w:proofErr w:type="spellEnd"/>
      <w:r w:rsidR="005F759F">
        <w:rPr>
          <w:rFonts w:ascii="Times New Roman" w:hAnsi="Times New Roman" w:cs="Times New Roman"/>
          <w:sz w:val="24"/>
          <w:szCs w:val="24"/>
        </w:rPr>
        <w:t xml:space="preserve">, </w:t>
      </w:r>
      <w:r w:rsidR="0095511C">
        <w:rPr>
          <w:rFonts w:ascii="Times New Roman" w:hAnsi="Times New Roman" w:cs="Times New Roman"/>
          <w:sz w:val="24"/>
          <w:szCs w:val="24"/>
        </w:rPr>
        <w:t xml:space="preserve">Mr. or </w:t>
      </w:r>
      <w:r w:rsidR="005F759F">
        <w:rPr>
          <w:rFonts w:ascii="Times New Roman" w:hAnsi="Times New Roman" w:cs="Times New Roman"/>
          <w:sz w:val="24"/>
          <w:szCs w:val="24"/>
        </w:rPr>
        <w:t xml:space="preserve">Mrs. </w:t>
      </w:r>
      <w:proofErr w:type="spellStart"/>
      <w:r w:rsidR="005F759F">
        <w:rPr>
          <w:rFonts w:ascii="Times New Roman" w:hAnsi="Times New Roman" w:cs="Times New Roman"/>
          <w:sz w:val="24"/>
          <w:szCs w:val="24"/>
        </w:rPr>
        <w:t>Snagsby</w:t>
      </w:r>
      <w:proofErr w:type="spellEnd"/>
      <w:r w:rsidR="005F759F">
        <w:rPr>
          <w:rFonts w:ascii="Times New Roman" w:hAnsi="Times New Roman" w:cs="Times New Roman"/>
          <w:sz w:val="24"/>
          <w:szCs w:val="24"/>
        </w:rPr>
        <w:t xml:space="preserve">, Guppy, </w:t>
      </w:r>
      <w:proofErr w:type="spellStart"/>
      <w:r w:rsidR="005F759F">
        <w:rPr>
          <w:rFonts w:ascii="Times New Roman" w:hAnsi="Times New Roman" w:cs="Times New Roman"/>
          <w:sz w:val="24"/>
          <w:szCs w:val="24"/>
        </w:rPr>
        <w:t>Smallweed</w:t>
      </w:r>
      <w:proofErr w:type="spellEnd"/>
      <w:r w:rsidR="005F759F">
        <w:rPr>
          <w:rFonts w:ascii="Times New Roman" w:hAnsi="Times New Roman" w:cs="Times New Roman"/>
          <w:sz w:val="24"/>
          <w:szCs w:val="24"/>
        </w:rPr>
        <w:t>,</w:t>
      </w:r>
      <w:r w:rsidR="00611433">
        <w:rPr>
          <w:rFonts w:ascii="Times New Roman" w:hAnsi="Times New Roman" w:cs="Times New Roman"/>
          <w:sz w:val="24"/>
          <w:szCs w:val="24"/>
        </w:rPr>
        <w:t xml:space="preserve"> </w:t>
      </w:r>
      <w:proofErr w:type="spellStart"/>
      <w:r w:rsidR="00611433">
        <w:rPr>
          <w:rFonts w:ascii="Times New Roman" w:hAnsi="Times New Roman" w:cs="Times New Roman"/>
          <w:sz w:val="24"/>
          <w:szCs w:val="24"/>
        </w:rPr>
        <w:t>Skimpole</w:t>
      </w:r>
      <w:proofErr w:type="spellEnd"/>
      <w:r w:rsidR="00611433">
        <w:rPr>
          <w:rFonts w:ascii="Times New Roman" w:hAnsi="Times New Roman" w:cs="Times New Roman"/>
          <w:sz w:val="24"/>
          <w:szCs w:val="24"/>
        </w:rPr>
        <w:t>,</w:t>
      </w:r>
      <w:r w:rsidR="005F759F">
        <w:rPr>
          <w:rFonts w:ascii="Times New Roman" w:hAnsi="Times New Roman" w:cs="Times New Roman"/>
          <w:sz w:val="24"/>
          <w:szCs w:val="24"/>
        </w:rPr>
        <w:t xml:space="preserve"> and others </w:t>
      </w:r>
      <w:r w:rsidR="0095511C">
        <w:rPr>
          <w:rFonts w:ascii="Times New Roman" w:hAnsi="Times New Roman" w:cs="Times New Roman"/>
          <w:sz w:val="24"/>
          <w:szCs w:val="24"/>
        </w:rPr>
        <w:t>surveil</w:t>
      </w:r>
      <w:r w:rsidR="005F759F">
        <w:rPr>
          <w:rFonts w:ascii="Times New Roman" w:hAnsi="Times New Roman" w:cs="Times New Roman"/>
          <w:sz w:val="24"/>
          <w:szCs w:val="24"/>
        </w:rPr>
        <w:t xml:space="preserve">, while other characters become the object of </w:t>
      </w:r>
      <w:r w:rsidR="00611433">
        <w:rPr>
          <w:rFonts w:ascii="Times New Roman" w:hAnsi="Times New Roman" w:cs="Times New Roman"/>
          <w:sz w:val="24"/>
          <w:szCs w:val="24"/>
        </w:rPr>
        <w:t xml:space="preserve">their </w:t>
      </w:r>
      <w:r w:rsidR="00833948">
        <w:rPr>
          <w:rFonts w:ascii="Times New Roman" w:hAnsi="Times New Roman" w:cs="Times New Roman"/>
          <w:sz w:val="24"/>
          <w:szCs w:val="24"/>
        </w:rPr>
        <w:t>surveillance</w:t>
      </w:r>
      <w:r w:rsidR="005F759F">
        <w:rPr>
          <w:rFonts w:ascii="Times New Roman" w:hAnsi="Times New Roman" w:cs="Times New Roman"/>
          <w:sz w:val="24"/>
          <w:szCs w:val="24"/>
        </w:rPr>
        <w:t xml:space="preserve">.   It could be argued </w:t>
      </w:r>
      <w:proofErr w:type="gramStart"/>
      <w:r w:rsidR="0095511C">
        <w:rPr>
          <w:rFonts w:ascii="Times New Roman" w:hAnsi="Times New Roman" w:cs="Times New Roman"/>
          <w:sz w:val="24"/>
          <w:szCs w:val="24"/>
        </w:rPr>
        <w:t>that characters</w:t>
      </w:r>
      <w:proofErr w:type="gramEnd"/>
      <w:r w:rsidR="005F759F">
        <w:rPr>
          <w:rFonts w:ascii="Times New Roman" w:hAnsi="Times New Roman" w:cs="Times New Roman"/>
          <w:sz w:val="24"/>
          <w:szCs w:val="24"/>
        </w:rPr>
        <w:t xml:space="preserve"> such as </w:t>
      </w:r>
      <w:proofErr w:type="spellStart"/>
      <w:r w:rsidR="005F759F">
        <w:rPr>
          <w:rFonts w:ascii="Times New Roman" w:hAnsi="Times New Roman" w:cs="Times New Roman"/>
          <w:sz w:val="24"/>
          <w:szCs w:val="24"/>
        </w:rPr>
        <w:t>Krook</w:t>
      </w:r>
      <w:proofErr w:type="spellEnd"/>
      <w:r w:rsidR="00D47026">
        <w:rPr>
          <w:rFonts w:ascii="Times New Roman" w:hAnsi="Times New Roman" w:cs="Times New Roman"/>
          <w:sz w:val="24"/>
          <w:szCs w:val="24"/>
        </w:rPr>
        <w:t xml:space="preserve"> or Mrs. </w:t>
      </w:r>
      <w:proofErr w:type="spellStart"/>
      <w:r w:rsidR="00D47026">
        <w:rPr>
          <w:rFonts w:ascii="Times New Roman" w:hAnsi="Times New Roman" w:cs="Times New Roman"/>
          <w:sz w:val="24"/>
          <w:szCs w:val="24"/>
        </w:rPr>
        <w:t>Bagnet</w:t>
      </w:r>
      <w:proofErr w:type="spellEnd"/>
      <w:r w:rsidR="005F759F">
        <w:rPr>
          <w:rFonts w:ascii="Times New Roman" w:hAnsi="Times New Roman" w:cs="Times New Roman"/>
          <w:sz w:val="24"/>
          <w:szCs w:val="24"/>
        </w:rPr>
        <w:t xml:space="preserve"> do both.  </w:t>
      </w:r>
      <w:r w:rsidR="00833948">
        <w:rPr>
          <w:rFonts w:ascii="Times New Roman" w:hAnsi="Times New Roman" w:cs="Times New Roman"/>
          <w:sz w:val="24"/>
          <w:szCs w:val="24"/>
        </w:rPr>
        <w:t xml:space="preserve">What is clear is that all of these characters, whether instruments or subjects of </w:t>
      </w:r>
      <w:r w:rsidR="0095511C">
        <w:rPr>
          <w:rFonts w:ascii="Times New Roman" w:hAnsi="Times New Roman" w:cs="Times New Roman"/>
          <w:sz w:val="24"/>
          <w:szCs w:val="24"/>
        </w:rPr>
        <w:t>surveillance,</w:t>
      </w:r>
      <w:r w:rsidR="00833948">
        <w:rPr>
          <w:rFonts w:ascii="Times New Roman" w:hAnsi="Times New Roman" w:cs="Times New Roman"/>
          <w:sz w:val="24"/>
          <w:szCs w:val="24"/>
        </w:rPr>
        <w:t xml:space="preserve"> do so in the interest of continuing the power of the state.  If this is a conscious or subconscious act, a</w:t>
      </w:r>
      <w:r>
        <w:rPr>
          <w:rFonts w:ascii="Times New Roman" w:hAnsi="Times New Roman" w:cs="Times New Roman"/>
          <w:sz w:val="24"/>
          <w:szCs w:val="24"/>
        </w:rPr>
        <w:t xml:space="preserve"> full examination of every example may end up reproducing the length of the novel</w:t>
      </w:r>
      <w:r w:rsidR="005F759F">
        <w:rPr>
          <w:rFonts w:ascii="Times New Roman" w:hAnsi="Times New Roman" w:cs="Times New Roman"/>
          <w:sz w:val="24"/>
          <w:szCs w:val="24"/>
        </w:rPr>
        <w:t xml:space="preserve"> itself, and this is perhaps the most telling </w:t>
      </w:r>
      <w:r w:rsidR="00D47026">
        <w:rPr>
          <w:rFonts w:ascii="Times New Roman" w:hAnsi="Times New Roman" w:cs="Times New Roman"/>
          <w:sz w:val="24"/>
          <w:szCs w:val="24"/>
        </w:rPr>
        <w:t xml:space="preserve">point: we cannot overlook the fact that </w:t>
      </w:r>
      <w:r w:rsidR="00D47026">
        <w:rPr>
          <w:rFonts w:ascii="Times New Roman" w:hAnsi="Times New Roman" w:cs="Times New Roman"/>
          <w:i/>
          <w:sz w:val="24"/>
          <w:szCs w:val="24"/>
        </w:rPr>
        <w:t xml:space="preserve">Bleak </w:t>
      </w:r>
      <w:r w:rsidR="00D47026">
        <w:rPr>
          <w:rFonts w:ascii="Times New Roman" w:hAnsi="Times New Roman" w:cs="Times New Roman"/>
          <w:i/>
          <w:sz w:val="24"/>
          <w:szCs w:val="24"/>
        </w:rPr>
        <w:lastRenderedPageBreak/>
        <w:t>House</w:t>
      </w:r>
      <w:r w:rsidR="00833948">
        <w:rPr>
          <w:rFonts w:ascii="Times New Roman" w:hAnsi="Times New Roman" w:cs="Times New Roman"/>
          <w:sz w:val="24"/>
          <w:szCs w:val="24"/>
        </w:rPr>
        <w:t xml:space="preserve"> is a</w:t>
      </w:r>
      <w:r w:rsidR="00D47026">
        <w:rPr>
          <w:rFonts w:ascii="Times New Roman" w:hAnsi="Times New Roman" w:cs="Times New Roman"/>
          <w:sz w:val="24"/>
          <w:szCs w:val="24"/>
        </w:rPr>
        <w:t xml:space="preserve"> </w:t>
      </w:r>
      <w:r w:rsidR="00833948">
        <w:rPr>
          <w:rFonts w:ascii="Times New Roman" w:hAnsi="Times New Roman" w:cs="Times New Roman"/>
          <w:sz w:val="24"/>
          <w:szCs w:val="24"/>
        </w:rPr>
        <w:t xml:space="preserve">novel of surveillance.  </w:t>
      </w:r>
      <w:r w:rsidR="00611433">
        <w:rPr>
          <w:rFonts w:ascii="Times New Roman" w:hAnsi="Times New Roman" w:cs="Times New Roman"/>
          <w:sz w:val="24"/>
          <w:szCs w:val="24"/>
        </w:rPr>
        <w:t>This observation becomes</w:t>
      </w:r>
      <w:r w:rsidR="0095511C">
        <w:rPr>
          <w:rFonts w:ascii="Times New Roman" w:hAnsi="Times New Roman" w:cs="Times New Roman"/>
          <w:sz w:val="24"/>
          <w:szCs w:val="24"/>
        </w:rPr>
        <w:t xml:space="preserve"> important to us today, as questions of privacy and the power of the state to read our correspondences or listen to our phone calls enter the mainstream.  When we consider the seeds of the surveillance state present in a novel such as </w:t>
      </w:r>
      <w:r w:rsidR="0095511C">
        <w:rPr>
          <w:rFonts w:ascii="Times New Roman" w:hAnsi="Times New Roman" w:cs="Times New Roman"/>
          <w:i/>
          <w:sz w:val="24"/>
          <w:szCs w:val="24"/>
        </w:rPr>
        <w:t>Bleak House</w:t>
      </w:r>
      <w:r w:rsidR="0095511C">
        <w:rPr>
          <w:rFonts w:ascii="Times New Roman" w:hAnsi="Times New Roman" w:cs="Times New Roman"/>
          <w:sz w:val="24"/>
          <w:szCs w:val="24"/>
        </w:rPr>
        <w:t>, we can begin to understand that our current situation did not happen overnight, but has unfolded throughout the course of history.</w:t>
      </w:r>
    </w:p>
    <w:p w:rsidR="00665C10" w:rsidRDefault="00665C10">
      <w:pPr>
        <w:rPr>
          <w:rFonts w:ascii="Times New Roman" w:hAnsi="Times New Roman" w:cs="Times New Roman"/>
          <w:sz w:val="24"/>
          <w:szCs w:val="24"/>
        </w:rPr>
      </w:pPr>
      <w:r>
        <w:rPr>
          <w:rFonts w:ascii="Times New Roman" w:hAnsi="Times New Roman" w:cs="Times New Roman"/>
          <w:sz w:val="24"/>
          <w:szCs w:val="24"/>
        </w:rPr>
        <w:br w:type="page"/>
      </w:r>
    </w:p>
    <w:p w:rsidR="00CC2C64" w:rsidRDefault="00CC2C64" w:rsidP="00A156F4">
      <w:pPr>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9501D7" w:rsidRDefault="009501D7" w:rsidP="00A156F4">
      <w:pPr>
        <w:rPr>
          <w:rFonts w:ascii="Times New Roman" w:hAnsi="Times New Roman" w:cs="Times New Roman"/>
          <w:sz w:val="24"/>
          <w:szCs w:val="24"/>
        </w:rPr>
      </w:pPr>
      <w:r>
        <w:rPr>
          <w:rFonts w:ascii="Times New Roman" w:hAnsi="Times New Roman" w:cs="Times New Roman"/>
          <w:sz w:val="24"/>
          <w:szCs w:val="24"/>
        </w:rPr>
        <w:t>Dickens, Charles.</w:t>
      </w:r>
      <w:r w:rsidR="00BF7F8D">
        <w:rPr>
          <w:rFonts w:ascii="Times New Roman" w:hAnsi="Times New Roman" w:cs="Times New Roman"/>
          <w:sz w:val="24"/>
          <w:szCs w:val="24"/>
        </w:rPr>
        <w:t xml:space="preserve"> </w:t>
      </w:r>
      <w:proofErr w:type="gramStart"/>
      <w:r w:rsidR="00BF7F8D">
        <w:rPr>
          <w:rFonts w:ascii="Times New Roman" w:hAnsi="Times New Roman" w:cs="Times New Roman"/>
          <w:i/>
          <w:sz w:val="24"/>
          <w:szCs w:val="24"/>
        </w:rPr>
        <w:t>Bleak House</w:t>
      </w:r>
      <w:r w:rsidR="00BF7F8D">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 Nicola Bradbury.</w:t>
      </w:r>
      <w:proofErr w:type="gramEnd"/>
      <w:r>
        <w:rPr>
          <w:rFonts w:ascii="Times New Roman" w:hAnsi="Times New Roman" w:cs="Times New Roman"/>
          <w:sz w:val="24"/>
          <w:szCs w:val="24"/>
        </w:rPr>
        <w:t xml:space="preserve">  </w:t>
      </w:r>
      <w:r w:rsidR="00BF7F8D">
        <w:rPr>
          <w:rFonts w:ascii="Times New Roman" w:hAnsi="Times New Roman" w:cs="Times New Roman"/>
          <w:sz w:val="24"/>
          <w:szCs w:val="24"/>
        </w:rPr>
        <w:t>New York: Penguin Books, 2003</w:t>
      </w:r>
      <w:r w:rsidR="00BF7F8D" w:rsidRPr="00BF7F8D">
        <w:rPr>
          <w:rFonts w:ascii="Times New Roman" w:hAnsi="Times New Roman" w:cs="Times New Roman"/>
          <w:sz w:val="24"/>
          <w:szCs w:val="24"/>
        </w:rPr>
        <w:t>. Print.</w:t>
      </w:r>
    </w:p>
    <w:p w:rsidR="009501D7" w:rsidRDefault="009501D7" w:rsidP="00A156F4">
      <w:pPr>
        <w:rPr>
          <w:rFonts w:ascii="Times New Roman" w:hAnsi="Times New Roman" w:cs="Times New Roman"/>
          <w:sz w:val="24"/>
          <w:szCs w:val="24"/>
        </w:rPr>
      </w:pPr>
      <w:r>
        <w:rPr>
          <w:rFonts w:ascii="Times New Roman" w:hAnsi="Times New Roman" w:cs="Times New Roman"/>
          <w:sz w:val="24"/>
          <w:szCs w:val="24"/>
        </w:rPr>
        <w:t>----------.</w:t>
      </w:r>
      <w:r w:rsidRPr="009501D7">
        <w:rPr>
          <w:rFonts w:ascii="Times New Roman" w:hAnsi="Times New Roman" w:cs="Times New Roman"/>
          <w:sz w:val="24"/>
          <w:szCs w:val="24"/>
        </w:rPr>
        <w:t xml:space="preserve"> 'On Duty with Inspector Field', </w:t>
      </w:r>
      <w:r w:rsidRPr="009501D7">
        <w:rPr>
          <w:rFonts w:ascii="Times New Roman" w:hAnsi="Times New Roman" w:cs="Times New Roman"/>
          <w:i/>
          <w:sz w:val="24"/>
          <w:szCs w:val="24"/>
        </w:rPr>
        <w:t>Household Words</w:t>
      </w:r>
      <w:r>
        <w:rPr>
          <w:rFonts w:ascii="Times New Roman" w:hAnsi="Times New Roman" w:cs="Times New Roman"/>
          <w:sz w:val="24"/>
          <w:szCs w:val="24"/>
        </w:rPr>
        <w:t xml:space="preserve">, III, 14 </w:t>
      </w:r>
      <w:r w:rsidRPr="009501D7">
        <w:rPr>
          <w:rFonts w:ascii="Times New Roman" w:hAnsi="Times New Roman" w:cs="Times New Roman"/>
          <w:sz w:val="24"/>
          <w:szCs w:val="24"/>
        </w:rPr>
        <w:t xml:space="preserve">June 1851, 265-270.  1 May </w:t>
      </w:r>
    </w:p>
    <w:p w:rsidR="00BF7F8D" w:rsidRDefault="009501D7" w:rsidP="00A156F4">
      <w:pPr>
        <w:ind w:firstLine="720"/>
        <w:rPr>
          <w:rFonts w:ascii="Times New Roman" w:hAnsi="Times New Roman" w:cs="Times New Roman"/>
          <w:sz w:val="24"/>
          <w:szCs w:val="24"/>
        </w:rPr>
      </w:pPr>
      <w:r w:rsidRPr="009501D7">
        <w:rPr>
          <w:rFonts w:ascii="Times New Roman" w:hAnsi="Times New Roman" w:cs="Times New Roman"/>
          <w:sz w:val="24"/>
          <w:szCs w:val="24"/>
        </w:rPr>
        <w:t>2014.</w:t>
      </w:r>
    </w:p>
    <w:p w:rsidR="009501D7" w:rsidRDefault="00BF7F8D" w:rsidP="00A156F4">
      <w:pPr>
        <w:rPr>
          <w:rFonts w:ascii="Times New Roman" w:eastAsia="Times New Roman" w:hAnsi="Times New Roman" w:cs="Times New Roman"/>
          <w:sz w:val="24"/>
          <w:szCs w:val="24"/>
        </w:rPr>
      </w:pPr>
      <w:r w:rsidRPr="00BF7F8D">
        <w:rPr>
          <w:rFonts w:ascii="Times New Roman" w:eastAsia="Times New Roman" w:hAnsi="Times New Roman" w:cs="Times New Roman"/>
          <w:sz w:val="24"/>
          <w:szCs w:val="24"/>
        </w:rPr>
        <w:t xml:space="preserve">Foucault, Michel. </w:t>
      </w:r>
      <w:r>
        <w:rPr>
          <w:rFonts w:ascii="Times New Roman" w:eastAsia="Times New Roman" w:hAnsi="Times New Roman" w:cs="Times New Roman"/>
          <w:i/>
          <w:iCs/>
          <w:sz w:val="24"/>
          <w:szCs w:val="24"/>
        </w:rPr>
        <w:t xml:space="preserve">Discipline and </w:t>
      </w:r>
      <w:proofErr w:type="gramStart"/>
      <w:r>
        <w:rPr>
          <w:rFonts w:ascii="Times New Roman" w:eastAsia="Times New Roman" w:hAnsi="Times New Roman" w:cs="Times New Roman"/>
          <w:i/>
          <w:iCs/>
          <w:sz w:val="24"/>
          <w:szCs w:val="24"/>
        </w:rPr>
        <w:t>Punish:</w:t>
      </w:r>
      <w:proofErr w:type="gramEnd"/>
      <w:r>
        <w:rPr>
          <w:rFonts w:ascii="Times New Roman" w:eastAsia="Times New Roman" w:hAnsi="Times New Roman" w:cs="Times New Roman"/>
          <w:i/>
          <w:iCs/>
          <w:sz w:val="24"/>
          <w:szCs w:val="24"/>
        </w:rPr>
        <w:t xml:space="preserve"> The Birth of the P</w:t>
      </w:r>
      <w:r w:rsidRPr="00BF7F8D">
        <w:rPr>
          <w:rFonts w:ascii="Times New Roman" w:eastAsia="Times New Roman" w:hAnsi="Times New Roman" w:cs="Times New Roman"/>
          <w:i/>
          <w:iCs/>
          <w:sz w:val="24"/>
          <w:szCs w:val="24"/>
        </w:rPr>
        <w:t>rison</w:t>
      </w:r>
      <w:r w:rsidRPr="00BF7F8D">
        <w:rPr>
          <w:rFonts w:ascii="Times New Roman" w:eastAsia="Times New Roman" w:hAnsi="Times New Roman" w:cs="Times New Roman"/>
          <w:sz w:val="24"/>
          <w:szCs w:val="24"/>
        </w:rPr>
        <w:t xml:space="preserve">. </w:t>
      </w:r>
      <w:proofErr w:type="gramStart"/>
      <w:r w:rsidR="009501D7">
        <w:rPr>
          <w:rFonts w:ascii="Times New Roman" w:eastAsia="Times New Roman" w:hAnsi="Times New Roman" w:cs="Times New Roman"/>
          <w:sz w:val="24"/>
          <w:szCs w:val="24"/>
        </w:rPr>
        <w:t>Trans. Alan Sheridan.</w:t>
      </w:r>
      <w:proofErr w:type="gramEnd"/>
      <w:r w:rsidR="009501D7">
        <w:rPr>
          <w:rFonts w:ascii="Times New Roman" w:eastAsia="Times New Roman" w:hAnsi="Times New Roman" w:cs="Times New Roman"/>
          <w:sz w:val="24"/>
          <w:szCs w:val="24"/>
        </w:rPr>
        <w:t xml:space="preserve">  New </w:t>
      </w:r>
    </w:p>
    <w:p w:rsidR="00BF7F8D" w:rsidRPr="009501D7" w:rsidRDefault="009501D7" w:rsidP="00A156F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York: Pantheon Books</w:t>
      </w:r>
      <w:r w:rsidR="00BF7F8D" w:rsidRPr="00BF7F8D">
        <w:rPr>
          <w:rFonts w:ascii="Times New Roman" w:eastAsia="Times New Roman" w:hAnsi="Times New Roman" w:cs="Times New Roman"/>
          <w:sz w:val="24"/>
          <w:szCs w:val="24"/>
        </w:rPr>
        <w:t>, 1977.</w:t>
      </w:r>
      <w:r>
        <w:rPr>
          <w:rFonts w:ascii="Times New Roman" w:eastAsia="Times New Roman" w:hAnsi="Times New Roman" w:cs="Times New Roman"/>
          <w:sz w:val="24"/>
          <w:szCs w:val="24"/>
        </w:rPr>
        <w:t xml:space="preserve">  Print.</w:t>
      </w:r>
    </w:p>
    <w:p w:rsidR="009501D7" w:rsidRDefault="009501D7" w:rsidP="00A156F4">
      <w:pPr>
        <w:rPr>
          <w:rFonts w:ascii="Times New Roman" w:eastAsia="Times New Roman" w:hAnsi="Times New Roman" w:cs="Times New Roman"/>
          <w:i/>
          <w:iCs/>
          <w:sz w:val="24"/>
          <w:szCs w:val="24"/>
        </w:rPr>
      </w:pPr>
      <w:proofErr w:type="spellStart"/>
      <w:r w:rsidRPr="00BF7F8D">
        <w:rPr>
          <w:rFonts w:ascii="Times New Roman" w:eastAsia="Times New Roman" w:hAnsi="Times New Roman" w:cs="Times New Roman"/>
          <w:sz w:val="24"/>
          <w:szCs w:val="24"/>
        </w:rPr>
        <w:t>Goodlad</w:t>
      </w:r>
      <w:proofErr w:type="spellEnd"/>
      <w:r w:rsidRPr="00BF7F8D">
        <w:rPr>
          <w:rFonts w:ascii="Times New Roman" w:eastAsia="Times New Roman" w:hAnsi="Times New Roman" w:cs="Times New Roman"/>
          <w:sz w:val="24"/>
          <w:szCs w:val="24"/>
        </w:rPr>
        <w:t xml:space="preserve">, Lauren ME. </w:t>
      </w:r>
      <w:r w:rsidRPr="00BF7F8D">
        <w:rPr>
          <w:rFonts w:ascii="Times New Roman" w:eastAsia="Times New Roman" w:hAnsi="Times New Roman" w:cs="Times New Roman"/>
          <w:i/>
          <w:iCs/>
          <w:sz w:val="24"/>
          <w:szCs w:val="24"/>
        </w:rPr>
        <w:t xml:space="preserve">Victorian Literature and the Victorian State: Character and Governance </w:t>
      </w:r>
    </w:p>
    <w:p w:rsidR="00BF7F8D" w:rsidRDefault="009501D7" w:rsidP="00A156F4">
      <w:pPr>
        <w:ind w:firstLine="720"/>
        <w:rPr>
          <w:rFonts w:ascii="Times New Roman" w:eastAsia="Times New Roman" w:hAnsi="Times New Roman" w:cs="Times New Roman"/>
          <w:sz w:val="24"/>
          <w:szCs w:val="24"/>
        </w:rPr>
      </w:pPr>
      <w:proofErr w:type="gramStart"/>
      <w:r w:rsidRPr="00BF7F8D">
        <w:rPr>
          <w:rFonts w:ascii="Times New Roman" w:eastAsia="Times New Roman" w:hAnsi="Times New Roman" w:cs="Times New Roman"/>
          <w:i/>
          <w:iCs/>
          <w:sz w:val="24"/>
          <w:szCs w:val="24"/>
        </w:rPr>
        <w:t>in</w:t>
      </w:r>
      <w:proofErr w:type="gramEnd"/>
      <w:r w:rsidRPr="00BF7F8D">
        <w:rPr>
          <w:rFonts w:ascii="Times New Roman" w:eastAsia="Times New Roman" w:hAnsi="Times New Roman" w:cs="Times New Roman"/>
          <w:i/>
          <w:iCs/>
          <w:sz w:val="24"/>
          <w:szCs w:val="24"/>
        </w:rPr>
        <w:t xml:space="preserve"> a Liberal Society</w:t>
      </w:r>
      <w:r>
        <w:rPr>
          <w:rFonts w:ascii="Times New Roman" w:eastAsia="Times New Roman" w:hAnsi="Times New Roman" w:cs="Times New Roman"/>
          <w:sz w:val="24"/>
          <w:szCs w:val="24"/>
        </w:rPr>
        <w:t xml:space="preserve">. Baltimore: John Hopkins University </w:t>
      </w:r>
      <w:r w:rsidRPr="00BF7F8D">
        <w:rPr>
          <w:rFonts w:ascii="Times New Roman" w:eastAsia="Times New Roman" w:hAnsi="Times New Roman" w:cs="Times New Roman"/>
          <w:sz w:val="24"/>
          <w:szCs w:val="24"/>
        </w:rPr>
        <w:t>Press, 2003.</w:t>
      </w:r>
      <w:r>
        <w:rPr>
          <w:rFonts w:ascii="Times New Roman" w:eastAsia="Times New Roman" w:hAnsi="Times New Roman" w:cs="Times New Roman"/>
          <w:sz w:val="24"/>
          <w:szCs w:val="24"/>
        </w:rPr>
        <w:t xml:space="preserve">  Print.</w:t>
      </w:r>
    </w:p>
    <w:p w:rsidR="00BF7F8D" w:rsidRDefault="00BF7F8D" w:rsidP="00A156F4">
      <w:pPr>
        <w:rPr>
          <w:rFonts w:ascii="Times New Roman" w:eastAsia="Times New Roman" w:hAnsi="Times New Roman" w:cs="Times New Roman"/>
          <w:i/>
          <w:iCs/>
          <w:sz w:val="24"/>
          <w:szCs w:val="24"/>
        </w:rPr>
      </w:pPr>
      <w:r w:rsidRPr="00BF7F8D">
        <w:rPr>
          <w:rFonts w:ascii="Times New Roman" w:eastAsia="Times New Roman" w:hAnsi="Times New Roman" w:cs="Times New Roman"/>
          <w:sz w:val="24"/>
          <w:szCs w:val="24"/>
        </w:rPr>
        <w:t xml:space="preserve">Langland, Elizabeth. </w:t>
      </w:r>
      <w:r w:rsidRPr="00BF7F8D">
        <w:rPr>
          <w:rFonts w:ascii="Times New Roman" w:eastAsia="Times New Roman" w:hAnsi="Times New Roman" w:cs="Times New Roman"/>
          <w:i/>
          <w:iCs/>
          <w:sz w:val="24"/>
          <w:szCs w:val="24"/>
        </w:rPr>
        <w:t xml:space="preserve">Nobody's Angels: Middle-Class Women and Domestic Ideology in </w:t>
      </w:r>
    </w:p>
    <w:p w:rsidR="00BF7F8D" w:rsidRDefault="00BF7F8D" w:rsidP="00A156F4">
      <w:pPr>
        <w:ind w:firstLine="720"/>
        <w:rPr>
          <w:rFonts w:ascii="Times New Roman" w:eastAsia="Times New Roman" w:hAnsi="Times New Roman" w:cs="Times New Roman"/>
          <w:sz w:val="24"/>
          <w:szCs w:val="24"/>
        </w:rPr>
      </w:pPr>
      <w:proofErr w:type="gramStart"/>
      <w:r w:rsidRPr="00BF7F8D">
        <w:rPr>
          <w:rFonts w:ascii="Times New Roman" w:eastAsia="Times New Roman" w:hAnsi="Times New Roman" w:cs="Times New Roman"/>
          <w:i/>
          <w:iCs/>
          <w:sz w:val="24"/>
          <w:szCs w:val="24"/>
        </w:rPr>
        <w:t>Victorian Culture</w:t>
      </w:r>
      <w:r w:rsidRPr="00BF7F8D">
        <w:rPr>
          <w:rFonts w:ascii="Times New Roman" w:eastAsia="Times New Roman" w:hAnsi="Times New Roman" w:cs="Times New Roman"/>
          <w:sz w:val="24"/>
          <w:szCs w:val="24"/>
        </w:rPr>
        <w:t>.</w:t>
      </w:r>
      <w:proofErr w:type="gramEnd"/>
      <w:r w:rsidRPr="00BF7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Ithaca: </w:t>
      </w:r>
      <w:r w:rsidRPr="00BF7F8D">
        <w:rPr>
          <w:rFonts w:ascii="Times New Roman" w:eastAsia="Times New Roman" w:hAnsi="Times New Roman" w:cs="Times New Roman"/>
          <w:sz w:val="24"/>
          <w:szCs w:val="24"/>
        </w:rPr>
        <w:t>Cornell University Press, 1995.</w:t>
      </w:r>
      <w:r>
        <w:rPr>
          <w:rFonts w:ascii="Times New Roman" w:eastAsia="Times New Roman" w:hAnsi="Times New Roman" w:cs="Times New Roman"/>
          <w:sz w:val="24"/>
          <w:szCs w:val="24"/>
        </w:rPr>
        <w:t xml:space="preserve"> Print.</w:t>
      </w:r>
    </w:p>
    <w:p w:rsidR="00BF7F8D" w:rsidRPr="009501D7" w:rsidRDefault="00BF7F8D" w:rsidP="00A156F4">
      <w:pPr>
        <w:rPr>
          <w:rFonts w:ascii="Times New Roman" w:eastAsia="Times New Roman" w:hAnsi="Times New Roman" w:cs="Times New Roman"/>
          <w:sz w:val="24"/>
          <w:szCs w:val="24"/>
        </w:rPr>
      </w:pPr>
      <w:r w:rsidRPr="00BF7F8D">
        <w:rPr>
          <w:rFonts w:ascii="Times New Roman" w:eastAsia="Times New Roman" w:hAnsi="Times New Roman" w:cs="Times New Roman"/>
          <w:sz w:val="24"/>
          <w:szCs w:val="24"/>
        </w:rPr>
        <w:t xml:space="preserve">Miller, David A. </w:t>
      </w:r>
      <w:proofErr w:type="gramStart"/>
      <w:r>
        <w:rPr>
          <w:rFonts w:ascii="Times New Roman" w:eastAsia="Times New Roman" w:hAnsi="Times New Roman" w:cs="Times New Roman"/>
          <w:i/>
          <w:iCs/>
          <w:sz w:val="24"/>
          <w:szCs w:val="24"/>
        </w:rPr>
        <w:t>The Novel and the P</w:t>
      </w:r>
      <w:r w:rsidRPr="00BF7F8D">
        <w:rPr>
          <w:rFonts w:ascii="Times New Roman" w:eastAsia="Times New Roman" w:hAnsi="Times New Roman" w:cs="Times New Roman"/>
          <w:i/>
          <w:iCs/>
          <w:sz w:val="24"/>
          <w:szCs w:val="24"/>
        </w:rPr>
        <w:t>olice</w:t>
      </w:r>
      <w:r w:rsidRPr="00BF7F8D">
        <w:rPr>
          <w:rFonts w:ascii="Times New Roman" w:eastAsia="Times New Roman" w:hAnsi="Times New Roman" w:cs="Times New Roman"/>
          <w:sz w:val="24"/>
          <w:szCs w:val="24"/>
        </w:rPr>
        <w:t>.</w:t>
      </w:r>
      <w:proofErr w:type="gramEnd"/>
      <w:r w:rsidRPr="00BF7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Berkeley: </w:t>
      </w:r>
      <w:r w:rsidRPr="00BF7F8D">
        <w:rPr>
          <w:rFonts w:ascii="Times New Roman" w:eastAsia="Times New Roman" w:hAnsi="Times New Roman" w:cs="Times New Roman"/>
          <w:sz w:val="24"/>
          <w:szCs w:val="24"/>
        </w:rPr>
        <w:t>Univ</w:t>
      </w:r>
      <w:r>
        <w:rPr>
          <w:rFonts w:ascii="Times New Roman" w:eastAsia="Times New Roman" w:hAnsi="Times New Roman" w:cs="Times New Roman"/>
          <w:sz w:val="24"/>
          <w:szCs w:val="24"/>
        </w:rPr>
        <w:t>ersity</w:t>
      </w:r>
      <w:r w:rsidRPr="00BF7F8D">
        <w:rPr>
          <w:rFonts w:ascii="Times New Roman" w:eastAsia="Times New Roman" w:hAnsi="Times New Roman" w:cs="Times New Roman"/>
          <w:sz w:val="24"/>
          <w:szCs w:val="24"/>
        </w:rPr>
        <w:t xml:space="preserve"> of California Press, 1988.</w:t>
      </w:r>
      <w:r>
        <w:rPr>
          <w:rFonts w:ascii="Times New Roman" w:eastAsia="Times New Roman" w:hAnsi="Times New Roman" w:cs="Times New Roman"/>
          <w:sz w:val="24"/>
          <w:szCs w:val="24"/>
        </w:rPr>
        <w:t xml:space="preserve"> Print.</w:t>
      </w:r>
    </w:p>
    <w:p w:rsidR="009501D7" w:rsidRDefault="009501D7" w:rsidP="00A156F4">
      <w:pPr>
        <w:rPr>
          <w:rFonts w:ascii="Times New Roman" w:hAnsi="Times New Roman" w:cs="Times New Roman"/>
          <w:sz w:val="24"/>
          <w:szCs w:val="24"/>
        </w:rPr>
      </w:pPr>
      <w:proofErr w:type="gramStart"/>
      <w:r w:rsidRPr="009501D7">
        <w:rPr>
          <w:rFonts w:ascii="Times New Roman" w:hAnsi="Times New Roman" w:cs="Times New Roman"/>
          <w:sz w:val="24"/>
          <w:szCs w:val="24"/>
        </w:rPr>
        <w:t>"Police.</w:t>
      </w:r>
      <w:proofErr w:type="gramEnd"/>
      <w:r w:rsidRPr="009501D7">
        <w:rPr>
          <w:rFonts w:ascii="Times New Roman" w:hAnsi="Times New Roman" w:cs="Times New Roman"/>
          <w:sz w:val="24"/>
          <w:szCs w:val="24"/>
        </w:rPr>
        <w:t xml:space="preserve">" </w:t>
      </w:r>
      <w:bookmarkStart w:id="0" w:name="_GoBack"/>
      <w:bookmarkEnd w:id="0"/>
      <w:r w:rsidRPr="009501D7">
        <w:rPr>
          <w:rFonts w:ascii="Times New Roman" w:hAnsi="Times New Roman" w:cs="Times New Roman"/>
          <w:i/>
          <w:sz w:val="24"/>
          <w:szCs w:val="24"/>
        </w:rPr>
        <w:t>Times</w:t>
      </w:r>
      <w:r w:rsidRPr="009501D7">
        <w:rPr>
          <w:rFonts w:ascii="Times New Roman" w:hAnsi="Times New Roman" w:cs="Times New Roman"/>
          <w:sz w:val="24"/>
          <w:szCs w:val="24"/>
        </w:rPr>
        <w:t xml:space="preserve"> [London, England] 5 July 1852: 7. </w:t>
      </w:r>
      <w:proofErr w:type="gramStart"/>
      <w:r w:rsidRPr="009501D7">
        <w:rPr>
          <w:rFonts w:ascii="Times New Roman" w:hAnsi="Times New Roman" w:cs="Times New Roman"/>
          <w:sz w:val="24"/>
          <w:szCs w:val="24"/>
        </w:rPr>
        <w:t>The Times Digital Archive.</w:t>
      </w:r>
      <w:proofErr w:type="gramEnd"/>
      <w:r w:rsidRPr="009501D7">
        <w:rPr>
          <w:rFonts w:ascii="Times New Roman" w:hAnsi="Times New Roman" w:cs="Times New Roman"/>
          <w:sz w:val="24"/>
          <w:szCs w:val="24"/>
        </w:rPr>
        <w:t xml:space="preserve"> </w:t>
      </w:r>
      <w:proofErr w:type="gramStart"/>
      <w:r w:rsidRPr="009501D7">
        <w:rPr>
          <w:rFonts w:ascii="Times New Roman" w:hAnsi="Times New Roman" w:cs="Times New Roman"/>
          <w:sz w:val="24"/>
          <w:szCs w:val="24"/>
        </w:rPr>
        <w:t>Web.</w:t>
      </w:r>
      <w:proofErr w:type="gramEnd"/>
      <w:r w:rsidRPr="009501D7">
        <w:rPr>
          <w:rFonts w:ascii="Times New Roman" w:hAnsi="Times New Roman" w:cs="Times New Roman"/>
          <w:sz w:val="24"/>
          <w:szCs w:val="24"/>
        </w:rPr>
        <w:t xml:space="preserve"> 29 </w:t>
      </w:r>
    </w:p>
    <w:p w:rsidR="009501D7" w:rsidRDefault="009501D7" w:rsidP="00A156F4">
      <w:pPr>
        <w:ind w:firstLine="720"/>
        <w:rPr>
          <w:rFonts w:ascii="Times New Roman" w:hAnsi="Times New Roman" w:cs="Times New Roman"/>
          <w:sz w:val="24"/>
          <w:szCs w:val="24"/>
        </w:rPr>
      </w:pPr>
      <w:r w:rsidRPr="009501D7">
        <w:rPr>
          <w:rFonts w:ascii="Times New Roman" w:hAnsi="Times New Roman" w:cs="Times New Roman"/>
          <w:sz w:val="24"/>
          <w:szCs w:val="24"/>
        </w:rPr>
        <w:t>April 2014.</w:t>
      </w:r>
    </w:p>
    <w:p w:rsidR="009501D7" w:rsidRDefault="009501D7" w:rsidP="00A156F4">
      <w:pPr>
        <w:rPr>
          <w:rFonts w:ascii="Times New Roman" w:eastAsia="Times New Roman" w:hAnsi="Times New Roman" w:cs="Times New Roman"/>
          <w:i/>
          <w:iCs/>
          <w:sz w:val="24"/>
          <w:szCs w:val="24"/>
        </w:rPr>
      </w:pPr>
      <w:r w:rsidRPr="009501D7">
        <w:rPr>
          <w:rFonts w:ascii="Times New Roman" w:eastAsia="Times New Roman" w:hAnsi="Times New Roman" w:cs="Times New Roman"/>
          <w:sz w:val="24"/>
          <w:szCs w:val="24"/>
        </w:rPr>
        <w:t xml:space="preserve">Smith, Phillip Thurmond. </w:t>
      </w:r>
      <w:r>
        <w:rPr>
          <w:rFonts w:ascii="Times New Roman" w:eastAsia="Times New Roman" w:hAnsi="Times New Roman" w:cs="Times New Roman"/>
          <w:i/>
          <w:iCs/>
          <w:sz w:val="24"/>
          <w:szCs w:val="24"/>
        </w:rPr>
        <w:t>Policing Victorian London: Political Policing, Public O</w:t>
      </w:r>
      <w:r w:rsidRPr="009501D7">
        <w:rPr>
          <w:rFonts w:ascii="Times New Roman" w:eastAsia="Times New Roman" w:hAnsi="Times New Roman" w:cs="Times New Roman"/>
          <w:i/>
          <w:iCs/>
          <w:sz w:val="24"/>
          <w:szCs w:val="24"/>
        </w:rPr>
        <w:t xml:space="preserve">rder, and the </w:t>
      </w:r>
    </w:p>
    <w:p w:rsidR="009501D7" w:rsidRPr="009501D7" w:rsidRDefault="009501D7" w:rsidP="00A156F4">
      <w:pPr>
        <w:ind w:firstLine="720"/>
        <w:rPr>
          <w:rFonts w:ascii="Times New Roman" w:eastAsia="Times New Roman" w:hAnsi="Times New Roman" w:cs="Times New Roman"/>
          <w:sz w:val="24"/>
          <w:szCs w:val="24"/>
        </w:rPr>
      </w:pPr>
      <w:proofErr w:type="gramStart"/>
      <w:r w:rsidRPr="009501D7">
        <w:rPr>
          <w:rFonts w:ascii="Times New Roman" w:eastAsia="Times New Roman" w:hAnsi="Times New Roman" w:cs="Times New Roman"/>
          <w:i/>
          <w:iCs/>
          <w:sz w:val="24"/>
          <w:szCs w:val="24"/>
        </w:rPr>
        <w:t>London Metropolitan Police</w:t>
      </w:r>
      <w:r w:rsidRPr="009501D7">
        <w:rPr>
          <w:rFonts w:ascii="Times New Roman" w:eastAsia="Times New Roman" w:hAnsi="Times New Roman" w:cs="Times New Roman"/>
          <w:sz w:val="24"/>
          <w:szCs w:val="24"/>
        </w:rPr>
        <w:t>.</w:t>
      </w:r>
      <w:proofErr w:type="gramEnd"/>
      <w:r w:rsidRPr="009501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Westport: </w:t>
      </w:r>
      <w:r w:rsidRPr="009501D7">
        <w:rPr>
          <w:rFonts w:ascii="Times New Roman" w:eastAsia="Times New Roman" w:hAnsi="Times New Roman" w:cs="Times New Roman"/>
          <w:sz w:val="24"/>
          <w:szCs w:val="24"/>
        </w:rPr>
        <w:t>Greenwood Press, 1985.</w:t>
      </w:r>
      <w:r>
        <w:rPr>
          <w:rFonts w:ascii="Times New Roman" w:eastAsia="Times New Roman" w:hAnsi="Times New Roman" w:cs="Times New Roman"/>
          <w:sz w:val="24"/>
          <w:szCs w:val="24"/>
        </w:rPr>
        <w:t xml:space="preserve">  Print.</w:t>
      </w:r>
    </w:p>
    <w:p w:rsidR="009501D7" w:rsidRDefault="009501D7" w:rsidP="00CC2C64">
      <w:pPr>
        <w:spacing w:line="240" w:lineRule="auto"/>
        <w:rPr>
          <w:rFonts w:ascii="Times New Roman" w:hAnsi="Times New Roman" w:cs="Times New Roman"/>
          <w:sz w:val="24"/>
          <w:szCs w:val="24"/>
        </w:rPr>
      </w:pPr>
    </w:p>
    <w:p w:rsidR="00BF7F8D" w:rsidRPr="00DF1836" w:rsidRDefault="00BF7F8D" w:rsidP="00CC2C64">
      <w:pPr>
        <w:spacing w:line="240" w:lineRule="auto"/>
        <w:rPr>
          <w:rFonts w:ascii="Times New Roman" w:hAnsi="Times New Roman" w:cs="Times New Roman"/>
          <w:sz w:val="24"/>
          <w:szCs w:val="24"/>
        </w:rPr>
      </w:pPr>
    </w:p>
    <w:sectPr w:rsidR="00BF7F8D" w:rsidRPr="00DF18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EDA" w:rsidRDefault="00C41EDA" w:rsidP="001F64C9">
      <w:pPr>
        <w:spacing w:line="240" w:lineRule="auto"/>
      </w:pPr>
      <w:r>
        <w:separator/>
      </w:r>
    </w:p>
  </w:endnote>
  <w:endnote w:type="continuationSeparator" w:id="0">
    <w:p w:rsidR="00C41EDA" w:rsidRDefault="00C41EDA" w:rsidP="001F6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EDA" w:rsidRDefault="00C41EDA" w:rsidP="001F64C9">
      <w:pPr>
        <w:spacing w:line="240" w:lineRule="auto"/>
      </w:pPr>
      <w:r>
        <w:separator/>
      </w:r>
    </w:p>
  </w:footnote>
  <w:footnote w:type="continuationSeparator" w:id="0">
    <w:p w:rsidR="00C41EDA" w:rsidRDefault="00C41EDA" w:rsidP="001F64C9">
      <w:pPr>
        <w:spacing w:line="240" w:lineRule="auto"/>
      </w:pPr>
      <w:r>
        <w:continuationSeparator/>
      </w:r>
    </w:p>
  </w:footnote>
  <w:footnote w:id="1">
    <w:p w:rsidR="00D47026" w:rsidRPr="003823E6" w:rsidRDefault="00D47026">
      <w:pPr>
        <w:pStyle w:val="FootnoteText"/>
        <w:rPr>
          <w:i/>
        </w:rPr>
      </w:pPr>
      <w:r>
        <w:rPr>
          <w:rStyle w:val="FootnoteReference"/>
        </w:rPr>
        <w:footnoteRef/>
      </w:r>
      <w:r>
        <w:t xml:space="preserve"> C</w:t>
      </w:r>
      <w:r w:rsidRPr="003823E6">
        <w:t xml:space="preserve">onsider the “mystification” of the “wicked heaps of papers” John </w:t>
      </w:r>
      <w:proofErr w:type="spellStart"/>
      <w:r w:rsidRPr="003823E6">
        <w:t>Jarndyce</w:t>
      </w:r>
      <w:proofErr w:type="spellEnd"/>
      <w:r w:rsidRPr="003823E6">
        <w:t xml:space="preserve"> sees as havin</w:t>
      </w:r>
      <w:r>
        <w:t>g driven his uncle to suicide (</w:t>
      </w:r>
      <w:r>
        <w:rPr>
          <w:i/>
        </w:rPr>
        <w:t>Bleak House 119).</w:t>
      </w:r>
    </w:p>
  </w:footnote>
  <w:footnote w:id="2">
    <w:p w:rsidR="00D47026" w:rsidRDefault="00D47026">
      <w:pPr>
        <w:pStyle w:val="FootnoteText"/>
      </w:pPr>
      <w:r>
        <w:rPr>
          <w:rStyle w:val="FootnoteReference"/>
        </w:rPr>
        <w:footnoteRef/>
      </w:r>
      <w:r>
        <w:t xml:space="preserve"> On the ownership of Tom-all-</w:t>
      </w:r>
      <w:proofErr w:type="spellStart"/>
      <w:r>
        <w:t>Alone’s</w:t>
      </w:r>
      <w:proofErr w:type="spellEnd"/>
      <w:r>
        <w:t xml:space="preserve"> the anonymous narrator lets us know that “Certainty, Jo don’t know” (257).</w:t>
      </w:r>
    </w:p>
  </w:footnote>
  <w:footnote w:id="3">
    <w:p w:rsidR="00D47026" w:rsidRPr="009243CC" w:rsidRDefault="00D47026">
      <w:pPr>
        <w:pStyle w:val="FootnoteText"/>
      </w:pPr>
      <w:r>
        <w:rPr>
          <w:rStyle w:val="FootnoteReference"/>
        </w:rPr>
        <w:footnoteRef/>
      </w:r>
      <w:r>
        <w:t xml:space="preserve"> The need to manage the poor is the need to contain Tom’s “revenge,” i.e.: the medical crisis that </w:t>
      </w:r>
      <w:proofErr w:type="spellStart"/>
      <w:r>
        <w:t>Goodlad’s</w:t>
      </w:r>
      <w:proofErr w:type="spellEnd"/>
      <w:r>
        <w:t xml:space="preserve"> sanitation reading of </w:t>
      </w:r>
      <w:r>
        <w:rPr>
          <w:i/>
        </w:rPr>
        <w:t>Bleak House</w:t>
      </w:r>
      <w:r>
        <w:t xml:space="preserve"> has in mind.  What I am suggesting is that the surveillance of Tom’s denizens was of upmost importance in this attempt to contain disease.  While </w:t>
      </w:r>
      <w:proofErr w:type="spellStart"/>
      <w:r>
        <w:t>Goodlad</w:t>
      </w:r>
      <w:proofErr w:type="spellEnd"/>
      <w:r>
        <w:t xml:space="preserve"> sees Bucket’s need to move Jo along and out of existence as a means of protecting Lady </w:t>
      </w:r>
      <w:proofErr w:type="spellStart"/>
      <w:r>
        <w:t>Dedlock’s</w:t>
      </w:r>
      <w:proofErr w:type="spellEnd"/>
      <w:r>
        <w:t xml:space="preserve"> secret, one may also see Jo’s banishment from the city as a form of quarantine.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BA" w:rsidRDefault="005721BA">
    <w:pPr>
      <w:pStyle w:val="Header"/>
      <w:jc w:val="right"/>
    </w:pPr>
    <w:r>
      <w:t xml:space="preserve">Chelak </w:t>
    </w:r>
    <w:sdt>
      <w:sdtPr>
        <w:id w:val="-16133658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96921">
          <w:rPr>
            <w:noProof/>
          </w:rPr>
          <w:t>12</w:t>
        </w:r>
        <w:r>
          <w:rPr>
            <w:noProof/>
          </w:rPr>
          <w:fldChar w:fldCharType="end"/>
        </w:r>
      </w:sdtContent>
    </w:sdt>
  </w:p>
  <w:p w:rsidR="005721BA" w:rsidRDefault="005721BA" w:rsidP="005721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3FF"/>
    <w:multiLevelType w:val="hybridMultilevel"/>
    <w:tmpl w:val="49221E74"/>
    <w:lvl w:ilvl="0" w:tplc="7E0E7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67B98"/>
    <w:multiLevelType w:val="hybridMultilevel"/>
    <w:tmpl w:val="ABCC3DDE"/>
    <w:lvl w:ilvl="0" w:tplc="C55AA9F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42DE4"/>
    <w:multiLevelType w:val="hybridMultilevel"/>
    <w:tmpl w:val="E7622DFE"/>
    <w:lvl w:ilvl="0" w:tplc="31D042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3E1998"/>
    <w:multiLevelType w:val="hybridMultilevel"/>
    <w:tmpl w:val="8656242E"/>
    <w:lvl w:ilvl="0" w:tplc="C55AA9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2420E8B"/>
    <w:multiLevelType w:val="hybridMultilevel"/>
    <w:tmpl w:val="3E1069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5477514"/>
    <w:multiLevelType w:val="hybridMultilevel"/>
    <w:tmpl w:val="84C855F6"/>
    <w:lvl w:ilvl="0" w:tplc="C55AA9F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424925"/>
    <w:multiLevelType w:val="hybridMultilevel"/>
    <w:tmpl w:val="607497DA"/>
    <w:lvl w:ilvl="0" w:tplc="217CD9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4A46BBC"/>
    <w:multiLevelType w:val="multilevel"/>
    <w:tmpl w:val="AF9EA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B1015A"/>
    <w:multiLevelType w:val="hybridMultilevel"/>
    <w:tmpl w:val="1424F946"/>
    <w:lvl w:ilvl="0" w:tplc="C55AA9F4">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0306060"/>
    <w:multiLevelType w:val="hybridMultilevel"/>
    <w:tmpl w:val="E9B66D2C"/>
    <w:lvl w:ilvl="0" w:tplc="387A2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7"/>
    <w:lvlOverride w:ilvl="1">
      <w:lvl w:ilvl="1">
        <w:numFmt w:val="lowerLetter"/>
        <w:lvlText w:val="%2."/>
        <w:lvlJc w:val="left"/>
      </w:lvl>
    </w:lvlOverride>
  </w:num>
  <w:num w:numId="3">
    <w:abstractNumId w:val="9"/>
  </w:num>
  <w:num w:numId="4">
    <w:abstractNumId w:val="2"/>
  </w:num>
  <w:num w:numId="5">
    <w:abstractNumId w:val="6"/>
  </w:num>
  <w:num w:numId="6">
    <w:abstractNumId w:val="0"/>
  </w:num>
  <w:num w:numId="7">
    <w:abstractNumId w:val="3"/>
  </w:num>
  <w:num w:numId="8">
    <w:abstractNumId w:val="4"/>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9C"/>
    <w:rsid w:val="00003FD8"/>
    <w:rsid w:val="00006F77"/>
    <w:rsid w:val="00014475"/>
    <w:rsid w:val="0005523D"/>
    <w:rsid w:val="0006193A"/>
    <w:rsid w:val="00072DE0"/>
    <w:rsid w:val="000912C6"/>
    <w:rsid w:val="00091B53"/>
    <w:rsid w:val="000D3366"/>
    <w:rsid w:val="000D5396"/>
    <w:rsid w:val="000E52CD"/>
    <w:rsid w:val="00102CD1"/>
    <w:rsid w:val="0012724D"/>
    <w:rsid w:val="00136E0B"/>
    <w:rsid w:val="00140E01"/>
    <w:rsid w:val="0015565E"/>
    <w:rsid w:val="001650B3"/>
    <w:rsid w:val="001723B7"/>
    <w:rsid w:val="00175629"/>
    <w:rsid w:val="001837B5"/>
    <w:rsid w:val="00196921"/>
    <w:rsid w:val="001A4749"/>
    <w:rsid w:val="001B1BB7"/>
    <w:rsid w:val="001B21A7"/>
    <w:rsid w:val="001B2870"/>
    <w:rsid w:val="001D4BF6"/>
    <w:rsid w:val="001F64C9"/>
    <w:rsid w:val="00200D4F"/>
    <w:rsid w:val="00207BA7"/>
    <w:rsid w:val="0022301D"/>
    <w:rsid w:val="0022496C"/>
    <w:rsid w:val="00233BF8"/>
    <w:rsid w:val="0024487D"/>
    <w:rsid w:val="0026606F"/>
    <w:rsid w:val="0027110A"/>
    <w:rsid w:val="00274A82"/>
    <w:rsid w:val="002979CD"/>
    <w:rsid w:val="002A6BE9"/>
    <w:rsid w:val="002A7EAC"/>
    <w:rsid w:val="002B6140"/>
    <w:rsid w:val="002C3CC2"/>
    <w:rsid w:val="002D2FEA"/>
    <w:rsid w:val="002E5767"/>
    <w:rsid w:val="002E7E41"/>
    <w:rsid w:val="002F3A36"/>
    <w:rsid w:val="00304A0C"/>
    <w:rsid w:val="0032290A"/>
    <w:rsid w:val="003270AA"/>
    <w:rsid w:val="00336AD1"/>
    <w:rsid w:val="00343C1C"/>
    <w:rsid w:val="00350491"/>
    <w:rsid w:val="003618CE"/>
    <w:rsid w:val="00367E24"/>
    <w:rsid w:val="003823E6"/>
    <w:rsid w:val="0038361F"/>
    <w:rsid w:val="00386400"/>
    <w:rsid w:val="0039479C"/>
    <w:rsid w:val="003A6EFC"/>
    <w:rsid w:val="003B4303"/>
    <w:rsid w:val="003D287C"/>
    <w:rsid w:val="003D2C38"/>
    <w:rsid w:val="003E7453"/>
    <w:rsid w:val="00417E4B"/>
    <w:rsid w:val="00443A74"/>
    <w:rsid w:val="00444D9F"/>
    <w:rsid w:val="0045550C"/>
    <w:rsid w:val="004661D2"/>
    <w:rsid w:val="00482734"/>
    <w:rsid w:val="00492626"/>
    <w:rsid w:val="00492D45"/>
    <w:rsid w:val="004A15C0"/>
    <w:rsid w:val="004A2A61"/>
    <w:rsid w:val="004C7171"/>
    <w:rsid w:val="004E3744"/>
    <w:rsid w:val="004E378A"/>
    <w:rsid w:val="004E43E4"/>
    <w:rsid w:val="004F0BBF"/>
    <w:rsid w:val="004F4A9D"/>
    <w:rsid w:val="004F5FC6"/>
    <w:rsid w:val="004F67AA"/>
    <w:rsid w:val="00501852"/>
    <w:rsid w:val="00505D2E"/>
    <w:rsid w:val="00513DB5"/>
    <w:rsid w:val="0052736C"/>
    <w:rsid w:val="00543640"/>
    <w:rsid w:val="00547931"/>
    <w:rsid w:val="0055052D"/>
    <w:rsid w:val="00552C09"/>
    <w:rsid w:val="005635F7"/>
    <w:rsid w:val="005653D7"/>
    <w:rsid w:val="0056785D"/>
    <w:rsid w:val="005721BA"/>
    <w:rsid w:val="00591BEC"/>
    <w:rsid w:val="005A54A3"/>
    <w:rsid w:val="005B5A98"/>
    <w:rsid w:val="005C4306"/>
    <w:rsid w:val="005D2DC9"/>
    <w:rsid w:val="005D40A9"/>
    <w:rsid w:val="005E57E3"/>
    <w:rsid w:val="005E6B65"/>
    <w:rsid w:val="005F759F"/>
    <w:rsid w:val="00600C9B"/>
    <w:rsid w:val="00601181"/>
    <w:rsid w:val="00602ADA"/>
    <w:rsid w:val="00603A60"/>
    <w:rsid w:val="00611433"/>
    <w:rsid w:val="006114DE"/>
    <w:rsid w:val="006176CD"/>
    <w:rsid w:val="0062510F"/>
    <w:rsid w:val="006264A0"/>
    <w:rsid w:val="00627DC8"/>
    <w:rsid w:val="006319A9"/>
    <w:rsid w:val="00637B18"/>
    <w:rsid w:val="0064503E"/>
    <w:rsid w:val="00656BF5"/>
    <w:rsid w:val="00665C10"/>
    <w:rsid w:val="00681072"/>
    <w:rsid w:val="00685884"/>
    <w:rsid w:val="006925EB"/>
    <w:rsid w:val="006960CB"/>
    <w:rsid w:val="00696846"/>
    <w:rsid w:val="006B223F"/>
    <w:rsid w:val="006D6D9B"/>
    <w:rsid w:val="006D735C"/>
    <w:rsid w:val="006E0293"/>
    <w:rsid w:val="006F7DF6"/>
    <w:rsid w:val="00705A8B"/>
    <w:rsid w:val="00706434"/>
    <w:rsid w:val="00710FF5"/>
    <w:rsid w:val="007567B1"/>
    <w:rsid w:val="00762949"/>
    <w:rsid w:val="00764097"/>
    <w:rsid w:val="00782636"/>
    <w:rsid w:val="00796D9B"/>
    <w:rsid w:val="007972F9"/>
    <w:rsid w:val="007B1B5D"/>
    <w:rsid w:val="007C0119"/>
    <w:rsid w:val="007C0A82"/>
    <w:rsid w:val="007D25F6"/>
    <w:rsid w:val="007F3555"/>
    <w:rsid w:val="007F42C4"/>
    <w:rsid w:val="007F5319"/>
    <w:rsid w:val="00804EAA"/>
    <w:rsid w:val="00833948"/>
    <w:rsid w:val="00833B07"/>
    <w:rsid w:val="00844F1D"/>
    <w:rsid w:val="00847E79"/>
    <w:rsid w:val="00847F0F"/>
    <w:rsid w:val="00884C0F"/>
    <w:rsid w:val="008C6CE0"/>
    <w:rsid w:val="008F4A2C"/>
    <w:rsid w:val="00902413"/>
    <w:rsid w:val="0091331E"/>
    <w:rsid w:val="009243CC"/>
    <w:rsid w:val="00924607"/>
    <w:rsid w:val="009501D7"/>
    <w:rsid w:val="0095511C"/>
    <w:rsid w:val="00955465"/>
    <w:rsid w:val="00956584"/>
    <w:rsid w:val="00973D2C"/>
    <w:rsid w:val="009750EB"/>
    <w:rsid w:val="00984612"/>
    <w:rsid w:val="00991E56"/>
    <w:rsid w:val="00992CA7"/>
    <w:rsid w:val="009B31BB"/>
    <w:rsid w:val="009B5BE0"/>
    <w:rsid w:val="009C4217"/>
    <w:rsid w:val="009D0A9F"/>
    <w:rsid w:val="009E08B9"/>
    <w:rsid w:val="009E518B"/>
    <w:rsid w:val="009E5ED2"/>
    <w:rsid w:val="009F4231"/>
    <w:rsid w:val="009F7FEB"/>
    <w:rsid w:val="00A156F4"/>
    <w:rsid w:val="00A31CA5"/>
    <w:rsid w:val="00A82F07"/>
    <w:rsid w:val="00A91DFC"/>
    <w:rsid w:val="00AA7707"/>
    <w:rsid w:val="00AB2276"/>
    <w:rsid w:val="00AE48C1"/>
    <w:rsid w:val="00AF3E8F"/>
    <w:rsid w:val="00B069D6"/>
    <w:rsid w:val="00B118F8"/>
    <w:rsid w:val="00B13E56"/>
    <w:rsid w:val="00B16580"/>
    <w:rsid w:val="00B21F71"/>
    <w:rsid w:val="00B23764"/>
    <w:rsid w:val="00B31FA8"/>
    <w:rsid w:val="00B4616B"/>
    <w:rsid w:val="00B51E54"/>
    <w:rsid w:val="00B607C8"/>
    <w:rsid w:val="00B90833"/>
    <w:rsid w:val="00B90994"/>
    <w:rsid w:val="00B923BD"/>
    <w:rsid w:val="00B949C8"/>
    <w:rsid w:val="00B95BB4"/>
    <w:rsid w:val="00BA6E8D"/>
    <w:rsid w:val="00BC0AAD"/>
    <w:rsid w:val="00BD1CC2"/>
    <w:rsid w:val="00BE3B7A"/>
    <w:rsid w:val="00BF11C0"/>
    <w:rsid w:val="00BF346E"/>
    <w:rsid w:val="00BF7F8D"/>
    <w:rsid w:val="00C0121E"/>
    <w:rsid w:val="00C07180"/>
    <w:rsid w:val="00C16F89"/>
    <w:rsid w:val="00C20B32"/>
    <w:rsid w:val="00C30A71"/>
    <w:rsid w:val="00C326E9"/>
    <w:rsid w:val="00C41EDA"/>
    <w:rsid w:val="00C5348D"/>
    <w:rsid w:val="00C75666"/>
    <w:rsid w:val="00CB6776"/>
    <w:rsid w:val="00CC2C64"/>
    <w:rsid w:val="00CC4935"/>
    <w:rsid w:val="00CC52FE"/>
    <w:rsid w:val="00CE1979"/>
    <w:rsid w:val="00CF0D8B"/>
    <w:rsid w:val="00D11EB1"/>
    <w:rsid w:val="00D13404"/>
    <w:rsid w:val="00D47026"/>
    <w:rsid w:val="00D47EE2"/>
    <w:rsid w:val="00D71589"/>
    <w:rsid w:val="00D73FA5"/>
    <w:rsid w:val="00D764B2"/>
    <w:rsid w:val="00DA6BFB"/>
    <w:rsid w:val="00DC52E9"/>
    <w:rsid w:val="00DC5824"/>
    <w:rsid w:val="00DD4596"/>
    <w:rsid w:val="00DF1836"/>
    <w:rsid w:val="00DF27BB"/>
    <w:rsid w:val="00E26951"/>
    <w:rsid w:val="00E36178"/>
    <w:rsid w:val="00E51608"/>
    <w:rsid w:val="00E52EF2"/>
    <w:rsid w:val="00E61D6C"/>
    <w:rsid w:val="00E67074"/>
    <w:rsid w:val="00E748F0"/>
    <w:rsid w:val="00EB373B"/>
    <w:rsid w:val="00EB61AE"/>
    <w:rsid w:val="00EC11AD"/>
    <w:rsid w:val="00ED0831"/>
    <w:rsid w:val="00EF2D5F"/>
    <w:rsid w:val="00F12839"/>
    <w:rsid w:val="00F13B5C"/>
    <w:rsid w:val="00F22C86"/>
    <w:rsid w:val="00F41CF8"/>
    <w:rsid w:val="00F66743"/>
    <w:rsid w:val="00F93E28"/>
    <w:rsid w:val="00FA24A2"/>
    <w:rsid w:val="00FC4413"/>
    <w:rsid w:val="00FC5FD4"/>
    <w:rsid w:val="00FE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4C9"/>
    <w:pPr>
      <w:tabs>
        <w:tab w:val="center" w:pos="4680"/>
        <w:tab w:val="right" w:pos="9360"/>
      </w:tabs>
      <w:spacing w:line="240" w:lineRule="auto"/>
    </w:pPr>
  </w:style>
  <w:style w:type="character" w:customStyle="1" w:styleId="HeaderChar">
    <w:name w:val="Header Char"/>
    <w:basedOn w:val="DefaultParagraphFont"/>
    <w:link w:val="Header"/>
    <w:uiPriority w:val="99"/>
    <w:rsid w:val="001F64C9"/>
  </w:style>
  <w:style w:type="paragraph" w:styleId="Footer">
    <w:name w:val="footer"/>
    <w:basedOn w:val="Normal"/>
    <w:link w:val="FooterChar"/>
    <w:uiPriority w:val="99"/>
    <w:unhideWhenUsed/>
    <w:rsid w:val="001F64C9"/>
    <w:pPr>
      <w:tabs>
        <w:tab w:val="center" w:pos="4680"/>
        <w:tab w:val="right" w:pos="9360"/>
      </w:tabs>
      <w:spacing w:line="240" w:lineRule="auto"/>
    </w:pPr>
  </w:style>
  <w:style w:type="character" w:customStyle="1" w:styleId="FooterChar">
    <w:name w:val="Footer Char"/>
    <w:basedOn w:val="DefaultParagraphFont"/>
    <w:link w:val="Footer"/>
    <w:uiPriority w:val="99"/>
    <w:rsid w:val="001F64C9"/>
  </w:style>
  <w:style w:type="paragraph" w:styleId="BalloonText">
    <w:name w:val="Balloon Text"/>
    <w:basedOn w:val="Normal"/>
    <w:link w:val="BalloonTextChar"/>
    <w:uiPriority w:val="99"/>
    <w:semiHidden/>
    <w:unhideWhenUsed/>
    <w:rsid w:val="001F64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4C9"/>
    <w:rPr>
      <w:rFonts w:ascii="Tahoma" w:hAnsi="Tahoma" w:cs="Tahoma"/>
      <w:sz w:val="16"/>
      <w:szCs w:val="16"/>
    </w:rPr>
  </w:style>
  <w:style w:type="paragraph" w:styleId="ListParagraph">
    <w:name w:val="List Paragraph"/>
    <w:basedOn w:val="Normal"/>
    <w:uiPriority w:val="34"/>
    <w:qFormat/>
    <w:rsid w:val="002F3A36"/>
    <w:pPr>
      <w:ind w:left="720"/>
      <w:contextualSpacing/>
    </w:pPr>
  </w:style>
  <w:style w:type="paragraph" w:styleId="EndnoteText">
    <w:name w:val="endnote text"/>
    <w:basedOn w:val="Normal"/>
    <w:link w:val="EndnoteTextChar"/>
    <w:uiPriority w:val="99"/>
    <w:semiHidden/>
    <w:unhideWhenUsed/>
    <w:rsid w:val="00543640"/>
    <w:pPr>
      <w:spacing w:line="240" w:lineRule="auto"/>
    </w:pPr>
    <w:rPr>
      <w:sz w:val="20"/>
      <w:szCs w:val="20"/>
    </w:rPr>
  </w:style>
  <w:style w:type="character" w:customStyle="1" w:styleId="EndnoteTextChar">
    <w:name w:val="Endnote Text Char"/>
    <w:basedOn w:val="DefaultParagraphFont"/>
    <w:link w:val="EndnoteText"/>
    <w:uiPriority w:val="99"/>
    <w:semiHidden/>
    <w:rsid w:val="00543640"/>
    <w:rPr>
      <w:sz w:val="20"/>
      <w:szCs w:val="20"/>
    </w:rPr>
  </w:style>
  <w:style w:type="character" w:styleId="EndnoteReference">
    <w:name w:val="endnote reference"/>
    <w:basedOn w:val="DefaultParagraphFont"/>
    <w:uiPriority w:val="99"/>
    <w:semiHidden/>
    <w:unhideWhenUsed/>
    <w:rsid w:val="00543640"/>
    <w:rPr>
      <w:vertAlign w:val="superscript"/>
    </w:rPr>
  </w:style>
  <w:style w:type="paragraph" w:styleId="FootnoteText">
    <w:name w:val="footnote text"/>
    <w:basedOn w:val="Normal"/>
    <w:link w:val="FootnoteTextChar"/>
    <w:uiPriority w:val="99"/>
    <w:semiHidden/>
    <w:unhideWhenUsed/>
    <w:rsid w:val="00603A60"/>
    <w:pPr>
      <w:spacing w:line="240" w:lineRule="auto"/>
    </w:pPr>
    <w:rPr>
      <w:sz w:val="20"/>
      <w:szCs w:val="20"/>
    </w:rPr>
  </w:style>
  <w:style w:type="character" w:customStyle="1" w:styleId="FootnoteTextChar">
    <w:name w:val="Footnote Text Char"/>
    <w:basedOn w:val="DefaultParagraphFont"/>
    <w:link w:val="FootnoteText"/>
    <w:uiPriority w:val="99"/>
    <w:semiHidden/>
    <w:rsid w:val="00603A60"/>
    <w:rPr>
      <w:sz w:val="20"/>
      <w:szCs w:val="20"/>
    </w:rPr>
  </w:style>
  <w:style w:type="character" w:styleId="FootnoteReference">
    <w:name w:val="footnote reference"/>
    <w:basedOn w:val="DefaultParagraphFont"/>
    <w:uiPriority w:val="99"/>
    <w:semiHidden/>
    <w:unhideWhenUsed/>
    <w:rsid w:val="00603A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4C9"/>
    <w:pPr>
      <w:tabs>
        <w:tab w:val="center" w:pos="4680"/>
        <w:tab w:val="right" w:pos="9360"/>
      </w:tabs>
      <w:spacing w:line="240" w:lineRule="auto"/>
    </w:pPr>
  </w:style>
  <w:style w:type="character" w:customStyle="1" w:styleId="HeaderChar">
    <w:name w:val="Header Char"/>
    <w:basedOn w:val="DefaultParagraphFont"/>
    <w:link w:val="Header"/>
    <w:uiPriority w:val="99"/>
    <w:rsid w:val="001F64C9"/>
  </w:style>
  <w:style w:type="paragraph" w:styleId="Footer">
    <w:name w:val="footer"/>
    <w:basedOn w:val="Normal"/>
    <w:link w:val="FooterChar"/>
    <w:uiPriority w:val="99"/>
    <w:unhideWhenUsed/>
    <w:rsid w:val="001F64C9"/>
    <w:pPr>
      <w:tabs>
        <w:tab w:val="center" w:pos="4680"/>
        <w:tab w:val="right" w:pos="9360"/>
      </w:tabs>
      <w:spacing w:line="240" w:lineRule="auto"/>
    </w:pPr>
  </w:style>
  <w:style w:type="character" w:customStyle="1" w:styleId="FooterChar">
    <w:name w:val="Footer Char"/>
    <w:basedOn w:val="DefaultParagraphFont"/>
    <w:link w:val="Footer"/>
    <w:uiPriority w:val="99"/>
    <w:rsid w:val="001F64C9"/>
  </w:style>
  <w:style w:type="paragraph" w:styleId="BalloonText">
    <w:name w:val="Balloon Text"/>
    <w:basedOn w:val="Normal"/>
    <w:link w:val="BalloonTextChar"/>
    <w:uiPriority w:val="99"/>
    <w:semiHidden/>
    <w:unhideWhenUsed/>
    <w:rsid w:val="001F64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4C9"/>
    <w:rPr>
      <w:rFonts w:ascii="Tahoma" w:hAnsi="Tahoma" w:cs="Tahoma"/>
      <w:sz w:val="16"/>
      <w:szCs w:val="16"/>
    </w:rPr>
  </w:style>
  <w:style w:type="paragraph" w:styleId="ListParagraph">
    <w:name w:val="List Paragraph"/>
    <w:basedOn w:val="Normal"/>
    <w:uiPriority w:val="34"/>
    <w:qFormat/>
    <w:rsid w:val="002F3A36"/>
    <w:pPr>
      <w:ind w:left="720"/>
      <w:contextualSpacing/>
    </w:pPr>
  </w:style>
  <w:style w:type="paragraph" w:styleId="EndnoteText">
    <w:name w:val="endnote text"/>
    <w:basedOn w:val="Normal"/>
    <w:link w:val="EndnoteTextChar"/>
    <w:uiPriority w:val="99"/>
    <w:semiHidden/>
    <w:unhideWhenUsed/>
    <w:rsid w:val="00543640"/>
    <w:pPr>
      <w:spacing w:line="240" w:lineRule="auto"/>
    </w:pPr>
    <w:rPr>
      <w:sz w:val="20"/>
      <w:szCs w:val="20"/>
    </w:rPr>
  </w:style>
  <w:style w:type="character" w:customStyle="1" w:styleId="EndnoteTextChar">
    <w:name w:val="Endnote Text Char"/>
    <w:basedOn w:val="DefaultParagraphFont"/>
    <w:link w:val="EndnoteText"/>
    <w:uiPriority w:val="99"/>
    <w:semiHidden/>
    <w:rsid w:val="00543640"/>
    <w:rPr>
      <w:sz w:val="20"/>
      <w:szCs w:val="20"/>
    </w:rPr>
  </w:style>
  <w:style w:type="character" w:styleId="EndnoteReference">
    <w:name w:val="endnote reference"/>
    <w:basedOn w:val="DefaultParagraphFont"/>
    <w:uiPriority w:val="99"/>
    <w:semiHidden/>
    <w:unhideWhenUsed/>
    <w:rsid w:val="00543640"/>
    <w:rPr>
      <w:vertAlign w:val="superscript"/>
    </w:rPr>
  </w:style>
  <w:style w:type="paragraph" w:styleId="FootnoteText">
    <w:name w:val="footnote text"/>
    <w:basedOn w:val="Normal"/>
    <w:link w:val="FootnoteTextChar"/>
    <w:uiPriority w:val="99"/>
    <w:semiHidden/>
    <w:unhideWhenUsed/>
    <w:rsid w:val="00603A60"/>
    <w:pPr>
      <w:spacing w:line="240" w:lineRule="auto"/>
    </w:pPr>
    <w:rPr>
      <w:sz w:val="20"/>
      <w:szCs w:val="20"/>
    </w:rPr>
  </w:style>
  <w:style w:type="character" w:customStyle="1" w:styleId="FootnoteTextChar">
    <w:name w:val="Footnote Text Char"/>
    <w:basedOn w:val="DefaultParagraphFont"/>
    <w:link w:val="FootnoteText"/>
    <w:uiPriority w:val="99"/>
    <w:semiHidden/>
    <w:rsid w:val="00603A60"/>
    <w:rPr>
      <w:sz w:val="20"/>
      <w:szCs w:val="20"/>
    </w:rPr>
  </w:style>
  <w:style w:type="character" w:styleId="FootnoteReference">
    <w:name w:val="footnote reference"/>
    <w:basedOn w:val="DefaultParagraphFont"/>
    <w:uiPriority w:val="99"/>
    <w:semiHidden/>
    <w:unhideWhenUsed/>
    <w:rsid w:val="00603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2267">
      <w:bodyDiv w:val="1"/>
      <w:marLeft w:val="0"/>
      <w:marRight w:val="0"/>
      <w:marTop w:val="0"/>
      <w:marBottom w:val="0"/>
      <w:divBdr>
        <w:top w:val="none" w:sz="0" w:space="0" w:color="auto"/>
        <w:left w:val="none" w:sz="0" w:space="0" w:color="auto"/>
        <w:bottom w:val="none" w:sz="0" w:space="0" w:color="auto"/>
        <w:right w:val="none" w:sz="0" w:space="0" w:color="auto"/>
      </w:divBdr>
      <w:divsChild>
        <w:div w:id="129566223">
          <w:marLeft w:val="0"/>
          <w:marRight w:val="0"/>
          <w:marTop w:val="0"/>
          <w:marBottom w:val="0"/>
          <w:divBdr>
            <w:top w:val="none" w:sz="0" w:space="0" w:color="auto"/>
            <w:left w:val="none" w:sz="0" w:space="0" w:color="auto"/>
            <w:bottom w:val="none" w:sz="0" w:space="0" w:color="auto"/>
            <w:right w:val="none" w:sz="0" w:space="0" w:color="auto"/>
          </w:divBdr>
        </w:div>
      </w:divsChild>
    </w:div>
    <w:div w:id="281303991">
      <w:bodyDiv w:val="1"/>
      <w:marLeft w:val="0"/>
      <w:marRight w:val="0"/>
      <w:marTop w:val="0"/>
      <w:marBottom w:val="0"/>
      <w:divBdr>
        <w:top w:val="none" w:sz="0" w:space="0" w:color="auto"/>
        <w:left w:val="none" w:sz="0" w:space="0" w:color="auto"/>
        <w:bottom w:val="none" w:sz="0" w:space="0" w:color="auto"/>
        <w:right w:val="none" w:sz="0" w:space="0" w:color="auto"/>
      </w:divBdr>
      <w:divsChild>
        <w:div w:id="821312730">
          <w:marLeft w:val="0"/>
          <w:marRight w:val="0"/>
          <w:marTop w:val="0"/>
          <w:marBottom w:val="0"/>
          <w:divBdr>
            <w:top w:val="none" w:sz="0" w:space="0" w:color="auto"/>
            <w:left w:val="none" w:sz="0" w:space="0" w:color="auto"/>
            <w:bottom w:val="none" w:sz="0" w:space="0" w:color="auto"/>
            <w:right w:val="none" w:sz="0" w:space="0" w:color="auto"/>
          </w:divBdr>
        </w:div>
      </w:divsChild>
    </w:div>
    <w:div w:id="670454329">
      <w:bodyDiv w:val="1"/>
      <w:marLeft w:val="0"/>
      <w:marRight w:val="0"/>
      <w:marTop w:val="0"/>
      <w:marBottom w:val="0"/>
      <w:divBdr>
        <w:top w:val="none" w:sz="0" w:space="0" w:color="auto"/>
        <w:left w:val="none" w:sz="0" w:space="0" w:color="auto"/>
        <w:bottom w:val="none" w:sz="0" w:space="0" w:color="auto"/>
        <w:right w:val="none" w:sz="0" w:space="0" w:color="auto"/>
      </w:divBdr>
    </w:div>
    <w:div w:id="7087230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503">
          <w:marLeft w:val="0"/>
          <w:marRight w:val="0"/>
          <w:marTop w:val="0"/>
          <w:marBottom w:val="0"/>
          <w:divBdr>
            <w:top w:val="none" w:sz="0" w:space="0" w:color="auto"/>
            <w:left w:val="none" w:sz="0" w:space="0" w:color="auto"/>
            <w:bottom w:val="none" w:sz="0" w:space="0" w:color="auto"/>
            <w:right w:val="none" w:sz="0" w:space="0" w:color="auto"/>
          </w:divBdr>
        </w:div>
      </w:divsChild>
    </w:div>
    <w:div w:id="901713210">
      <w:bodyDiv w:val="1"/>
      <w:marLeft w:val="0"/>
      <w:marRight w:val="0"/>
      <w:marTop w:val="0"/>
      <w:marBottom w:val="0"/>
      <w:divBdr>
        <w:top w:val="none" w:sz="0" w:space="0" w:color="auto"/>
        <w:left w:val="none" w:sz="0" w:space="0" w:color="auto"/>
        <w:bottom w:val="none" w:sz="0" w:space="0" w:color="auto"/>
        <w:right w:val="none" w:sz="0" w:space="0" w:color="auto"/>
      </w:divBdr>
      <w:divsChild>
        <w:div w:id="694232252">
          <w:marLeft w:val="0"/>
          <w:marRight w:val="0"/>
          <w:marTop w:val="0"/>
          <w:marBottom w:val="0"/>
          <w:divBdr>
            <w:top w:val="none" w:sz="0" w:space="0" w:color="auto"/>
            <w:left w:val="none" w:sz="0" w:space="0" w:color="auto"/>
            <w:bottom w:val="none" w:sz="0" w:space="0" w:color="auto"/>
            <w:right w:val="none" w:sz="0" w:space="0" w:color="auto"/>
          </w:divBdr>
        </w:div>
        <w:div w:id="264191729">
          <w:marLeft w:val="0"/>
          <w:marRight w:val="0"/>
          <w:marTop w:val="0"/>
          <w:marBottom w:val="0"/>
          <w:divBdr>
            <w:top w:val="none" w:sz="0" w:space="0" w:color="auto"/>
            <w:left w:val="none" w:sz="0" w:space="0" w:color="auto"/>
            <w:bottom w:val="none" w:sz="0" w:space="0" w:color="auto"/>
            <w:right w:val="none" w:sz="0" w:space="0" w:color="auto"/>
          </w:divBdr>
        </w:div>
        <w:div w:id="1160121887">
          <w:marLeft w:val="0"/>
          <w:marRight w:val="0"/>
          <w:marTop w:val="0"/>
          <w:marBottom w:val="0"/>
          <w:divBdr>
            <w:top w:val="none" w:sz="0" w:space="0" w:color="auto"/>
            <w:left w:val="none" w:sz="0" w:space="0" w:color="auto"/>
            <w:bottom w:val="none" w:sz="0" w:space="0" w:color="auto"/>
            <w:right w:val="none" w:sz="0" w:space="0" w:color="auto"/>
          </w:divBdr>
        </w:div>
        <w:div w:id="1398628537">
          <w:marLeft w:val="0"/>
          <w:marRight w:val="0"/>
          <w:marTop w:val="0"/>
          <w:marBottom w:val="0"/>
          <w:divBdr>
            <w:top w:val="none" w:sz="0" w:space="0" w:color="auto"/>
            <w:left w:val="none" w:sz="0" w:space="0" w:color="auto"/>
            <w:bottom w:val="none" w:sz="0" w:space="0" w:color="auto"/>
            <w:right w:val="none" w:sz="0" w:space="0" w:color="auto"/>
          </w:divBdr>
        </w:div>
        <w:div w:id="1282031882">
          <w:marLeft w:val="0"/>
          <w:marRight w:val="0"/>
          <w:marTop w:val="0"/>
          <w:marBottom w:val="0"/>
          <w:divBdr>
            <w:top w:val="none" w:sz="0" w:space="0" w:color="auto"/>
            <w:left w:val="none" w:sz="0" w:space="0" w:color="auto"/>
            <w:bottom w:val="none" w:sz="0" w:space="0" w:color="auto"/>
            <w:right w:val="none" w:sz="0" w:space="0" w:color="auto"/>
          </w:divBdr>
        </w:div>
        <w:div w:id="954486707">
          <w:marLeft w:val="0"/>
          <w:marRight w:val="0"/>
          <w:marTop w:val="0"/>
          <w:marBottom w:val="0"/>
          <w:divBdr>
            <w:top w:val="none" w:sz="0" w:space="0" w:color="auto"/>
            <w:left w:val="none" w:sz="0" w:space="0" w:color="auto"/>
            <w:bottom w:val="none" w:sz="0" w:space="0" w:color="auto"/>
            <w:right w:val="none" w:sz="0" w:space="0" w:color="auto"/>
          </w:divBdr>
        </w:div>
      </w:divsChild>
    </w:div>
    <w:div w:id="1649741999">
      <w:bodyDiv w:val="1"/>
      <w:marLeft w:val="0"/>
      <w:marRight w:val="0"/>
      <w:marTop w:val="0"/>
      <w:marBottom w:val="0"/>
      <w:divBdr>
        <w:top w:val="none" w:sz="0" w:space="0" w:color="auto"/>
        <w:left w:val="none" w:sz="0" w:space="0" w:color="auto"/>
        <w:bottom w:val="none" w:sz="0" w:space="0" w:color="auto"/>
        <w:right w:val="none" w:sz="0" w:space="0" w:color="auto"/>
      </w:divBdr>
      <w:divsChild>
        <w:div w:id="1824468944">
          <w:marLeft w:val="0"/>
          <w:marRight w:val="0"/>
          <w:marTop w:val="0"/>
          <w:marBottom w:val="0"/>
          <w:divBdr>
            <w:top w:val="none" w:sz="0" w:space="0" w:color="auto"/>
            <w:left w:val="none" w:sz="0" w:space="0" w:color="auto"/>
            <w:bottom w:val="none" w:sz="0" w:space="0" w:color="auto"/>
            <w:right w:val="none" w:sz="0" w:space="0" w:color="auto"/>
          </w:divBdr>
        </w:div>
      </w:divsChild>
    </w:div>
    <w:div w:id="1694262383">
      <w:bodyDiv w:val="1"/>
      <w:marLeft w:val="0"/>
      <w:marRight w:val="0"/>
      <w:marTop w:val="0"/>
      <w:marBottom w:val="0"/>
      <w:divBdr>
        <w:top w:val="none" w:sz="0" w:space="0" w:color="auto"/>
        <w:left w:val="none" w:sz="0" w:space="0" w:color="auto"/>
        <w:bottom w:val="none" w:sz="0" w:space="0" w:color="auto"/>
        <w:right w:val="none" w:sz="0" w:space="0" w:color="auto"/>
      </w:divBdr>
      <w:divsChild>
        <w:div w:id="947663645">
          <w:marLeft w:val="0"/>
          <w:marRight w:val="0"/>
          <w:marTop w:val="0"/>
          <w:marBottom w:val="0"/>
          <w:divBdr>
            <w:top w:val="none" w:sz="0" w:space="0" w:color="auto"/>
            <w:left w:val="none" w:sz="0" w:space="0" w:color="auto"/>
            <w:bottom w:val="none" w:sz="0" w:space="0" w:color="auto"/>
            <w:right w:val="none" w:sz="0" w:space="0" w:color="auto"/>
          </w:divBdr>
        </w:div>
      </w:divsChild>
    </w:div>
    <w:div w:id="1760828893">
      <w:bodyDiv w:val="1"/>
      <w:marLeft w:val="0"/>
      <w:marRight w:val="0"/>
      <w:marTop w:val="0"/>
      <w:marBottom w:val="0"/>
      <w:divBdr>
        <w:top w:val="none" w:sz="0" w:space="0" w:color="auto"/>
        <w:left w:val="none" w:sz="0" w:space="0" w:color="auto"/>
        <w:bottom w:val="none" w:sz="0" w:space="0" w:color="auto"/>
        <w:right w:val="none" w:sz="0" w:space="0" w:color="auto"/>
      </w:divBdr>
      <w:divsChild>
        <w:div w:id="1349141954">
          <w:marLeft w:val="0"/>
          <w:marRight w:val="0"/>
          <w:marTop w:val="0"/>
          <w:marBottom w:val="0"/>
          <w:divBdr>
            <w:top w:val="none" w:sz="0" w:space="0" w:color="auto"/>
            <w:left w:val="none" w:sz="0" w:space="0" w:color="auto"/>
            <w:bottom w:val="none" w:sz="0" w:space="0" w:color="auto"/>
            <w:right w:val="none" w:sz="0" w:space="0" w:color="auto"/>
          </w:divBdr>
        </w:div>
        <w:div w:id="113930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7EEB37B-CABC-4ABC-A5EB-CEC9E0D4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12</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68</cp:revision>
  <dcterms:created xsi:type="dcterms:W3CDTF">2014-05-04T06:52:00Z</dcterms:created>
  <dcterms:modified xsi:type="dcterms:W3CDTF">2014-05-06T23:56:00Z</dcterms:modified>
</cp:coreProperties>
</file>